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5CCCF61" w:rsidR="00CF40E1" w:rsidRDefault="00FE501D" w:rsidP="00FD6ABC">
      <w:pPr>
        <w:jc w:val="both"/>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7CE0593F">
                <wp:simplePos x="0" y="0"/>
                <wp:positionH relativeFrom="column">
                  <wp:posOffset>-281305</wp:posOffset>
                </wp:positionH>
                <wp:positionV relativeFrom="page">
                  <wp:posOffset>3077845</wp:posOffset>
                </wp:positionV>
                <wp:extent cx="3819525" cy="4024630"/>
                <wp:effectExtent l="0" t="0" r="0" b="0"/>
                <wp:wrapNone/>
                <wp:docPr id="4373445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3C4553AD" w:rsidR="002E6090" w:rsidRDefault="002E6090" w:rsidP="004145B4">
                            <w:pPr>
                              <w:pStyle w:val="Titrecouverture"/>
                            </w:pPr>
                            <w:r>
                              <w:t xml:space="preserve">TP </w:t>
                            </w:r>
                            <w:r w:rsidR="00F80AB1">
                              <w:t>D</w:t>
                            </w:r>
                            <w:r>
                              <w:t xml:space="preserve">emande de </w:t>
                            </w:r>
                            <w:r w:rsidR="009C646C">
                              <w:t xml:space="preserve">devis </w:t>
                            </w:r>
                            <w:r w:rsidR="001E42EA">
                              <w:t>(</w:t>
                            </w:r>
                            <w:r w:rsidR="00783767">
                              <w:t>&lt;</w:t>
                            </w:r>
                            <w:r w:rsidR="001E42EA">
                              <w:t>30.000 T</w:t>
                            </w:r>
                            <w:r w:rsidR="00783767">
                              <w:t>.</w:t>
                            </w:r>
                            <w:r w:rsidR="001E42EA">
                              <w:t>T</w:t>
                            </w:r>
                            <w:r w:rsidR="00783767">
                              <w:t>.</w:t>
                            </w:r>
                            <w:r w:rsidR="001E42EA">
                              <w:t>C</w:t>
                            </w:r>
                            <w:r w:rsidR="00783767">
                              <w:t>.</w:t>
                            </w:r>
                            <w:r w:rsidR="001E42EA">
                              <w:t>)</w:t>
                            </w:r>
                          </w:p>
                          <w:p w14:paraId="58BBF563" w14:textId="24775895" w:rsidR="00F03253" w:rsidRDefault="00923E48" w:rsidP="004145B4">
                            <w:pPr>
                              <w:pStyle w:val="Titrecouverture"/>
                            </w:pPr>
                            <w:r>
                              <w:t>MRT 23001-10051 relati</w:t>
                            </w:r>
                            <w:r w:rsidR="007E287C">
                              <w:t xml:space="preserve">ve au </w:t>
                            </w:r>
                          </w:p>
                          <w:p w14:paraId="34E8FBD6" w14:textId="3E994736" w:rsidR="00F03253" w:rsidRPr="00F03253" w:rsidRDefault="00FE501D" w:rsidP="00CE60DF">
                            <w:pPr>
                              <w:rPr>
                                <w:rFonts w:ascii="Times New Roman" w:hAnsi="Times New Roman"/>
                                <w:b/>
                                <w:bCs/>
                                <w:sz w:val="32"/>
                                <w:szCs w:val="32"/>
                                <w:u w:val="single"/>
                              </w:rPr>
                            </w:pPr>
                            <w:r>
                              <w:rPr>
                                <w:rFonts w:ascii="Times New Roman" w:hAnsi="Times New Roman"/>
                                <w:b/>
                                <w:bCs/>
                                <w:sz w:val="32"/>
                                <w:szCs w:val="32"/>
                                <w:u w:val="single"/>
                              </w:rPr>
                              <w:t>D</w:t>
                            </w:r>
                            <w:r w:rsidR="00F03253" w:rsidRPr="00F03253">
                              <w:rPr>
                                <w:rFonts w:ascii="Times New Roman" w:hAnsi="Times New Roman"/>
                                <w:b/>
                                <w:bCs/>
                                <w:sz w:val="32"/>
                                <w:szCs w:val="32"/>
                                <w:u w:val="single"/>
                              </w:rPr>
                              <w:t>éveloppement d’une plateforme</w:t>
                            </w:r>
                            <w:r w:rsidR="00231917">
                              <w:rPr>
                                <w:rFonts w:ascii="Times New Roman" w:hAnsi="Times New Roman"/>
                                <w:b/>
                                <w:bCs/>
                                <w:sz w:val="32"/>
                                <w:szCs w:val="32"/>
                                <w:u w:val="single"/>
                              </w:rPr>
                              <w:t xml:space="preserve"> informatique</w:t>
                            </w:r>
                            <w:r w:rsidR="00F03253" w:rsidRPr="00F03253">
                              <w:rPr>
                                <w:rFonts w:ascii="Times New Roman" w:hAnsi="Times New Roman"/>
                                <w:b/>
                                <w:bCs/>
                                <w:sz w:val="32"/>
                                <w:szCs w:val="32"/>
                                <w:u w:val="single"/>
                              </w:rPr>
                              <w:t xml:space="preserve"> de gestion des recrutements </w:t>
                            </w:r>
                            <w:r>
                              <w:rPr>
                                <w:rFonts w:ascii="Times New Roman" w:hAnsi="Times New Roman"/>
                                <w:b/>
                                <w:bCs/>
                                <w:sz w:val="32"/>
                                <w:szCs w:val="32"/>
                                <w:u w:val="single"/>
                              </w:rPr>
                              <w:t xml:space="preserve">de Ressources Humaines </w:t>
                            </w:r>
                            <w:r w:rsidR="00F03253" w:rsidRPr="00F03253">
                              <w:rPr>
                                <w:rFonts w:ascii="Times New Roman" w:hAnsi="Times New Roman"/>
                                <w:b/>
                                <w:bCs/>
                                <w:sz w:val="32"/>
                                <w:szCs w:val="32"/>
                                <w:u w:val="single"/>
                              </w:rPr>
                              <w:t>à la CNASS</w:t>
                            </w:r>
                          </w:p>
                          <w:p w14:paraId="11063250" w14:textId="7F051DBE" w:rsidR="002E6090" w:rsidRDefault="002E6090" w:rsidP="004145B4">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left:0;text-align:left;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3C4553AD" w:rsidR="002E6090" w:rsidRDefault="002E6090" w:rsidP="004145B4">
                      <w:pPr>
                        <w:pStyle w:val="Titrecouverture"/>
                      </w:pPr>
                      <w:r>
                        <w:t xml:space="preserve">TP </w:t>
                      </w:r>
                      <w:r w:rsidR="00F80AB1">
                        <w:t>D</w:t>
                      </w:r>
                      <w:r>
                        <w:t xml:space="preserve">emande de </w:t>
                      </w:r>
                      <w:r w:rsidR="009C646C">
                        <w:t xml:space="preserve">devis </w:t>
                      </w:r>
                      <w:r w:rsidR="001E42EA">
                        <w:t>(</w:t>
                      </w:r>
                      <w:r w:rsidR="00783767">
                        <w:t>&lt;</w:t>
                      </w:r>
                      <w:r w:rsidR="001E42EA">
                        <w:t>30.000 T</w:t>
                      </w:r>
                      <w:r w:rsidR="00783767">
                        <w:t>.</w:t>
                      </w:r>
                      <w:r w:rsidR="001E42EA">
                        <w:t>T</w:t>
                      </w:r>
                      <w:r w:rsidR="00783767">
                        <w:t>.</w:t>
                      </w:r>
                      <w:r w:rsidR="001E42EA">
                        <w:t>C</w:t>
                      </w:r>
                      <w:r w:rsidR="00783767">
                        <w:t>.</w:t>
                      </w:r>
                      <w:r w:rsidR="001E42EA">
                        <w:t>)</w:t>
                      </w:r>
                    </w:p>
                    <w:p w14:paraId="58BBF563" w14:textId="24775895" w:rsidR="00F03253" w:rsidRDefault="00923E48" w:rsidP="004145B4">
                      <w:pPr>
                        <w:pStyle w:val="Titrecouverture"/>
                      </w:pPr>
                      <w:r>
                        <w:t>MRT 23001-10051 relati</w:t>
                      </w:r>
                      <w:r w:rsidR="007E287C">
                        <w:t xml:space="preserve">ve au </w:t>
                      </w:r>
                    </w:p>
                    <w:p w14:paraId="34E8FBD6" w14:textId="3E994736" w:rsidR="00F03253" w:rsidRPr="00F03253" w:rsidRDefault="00FE501D" w:rsidP="00CE60DF">
                      <w:pPr>
                        <w:rPr>
                          <w:rFonts w:ascii="Times New Roman" w:hAnsi="Times New Roman"/>
                          <w:b/>
                          <w:bCs/>
                          <w:sz w:val="32"/>
                          <w:szCs w:val="32"/>
                          <w:u w:val="single"/>
                        </w:rPr>
                      </w:pPr>
                      <w:r>
                        <w:rPr>
                          <w:rFonts w:ascii="Times New Roman" w:hAnsi="Times New Roman"/>
                          <w:b/>
                          <w:bCs/>
                          <w:sz w:val="32"/>
                          <w:szCs w:val="32"/>
                          <w:u w:val="single"/>
                        </w:rPr>
                        <w:t>D</w:t>
                      </w:r>
                      <w:r w:rsidR="00F03253" w:rsidRPr="00F03253">
                        <w:rPr>
                          <w:rFonts w:ascii="Times New Roman" w:hAnsi="Times New Roman"/>
                          <w:b/>
                          <w:bCs/>
                          <w:sz w:val="32"/>
                          <w:szCs w:val="32"/>
                          <w:u w:val="single"/>
                        </w:rPr>
                        <w:t>éveloppement d’une plateforme</w:t>
                      </w:r>
                      <w:r w:rsidR="00231917">
                        <w:rPr>
                          <w:rFonts w:ascii="Times New Roman" w:hAnsi="Times New Roman"/>
                          <w:b/>
                          <w:bCs/>
                          <w:sz w:val="32"/>
                          <w:szCs w:val="32"/>
                          <w:u w:val="single"/>
                        </w:rPr>
                        <w:t xml:space="preserve"> informatique</w:t>
                      </w:r>
                      <w:r w:rsidR="00F03253" w:rsidRPr="00F03253">
                        <w:rPr>
                          <w:rFonts w:ascii="Times New Roman" w:hAnsi="Times New Roman"/>
                          <w:b/>
                          <w:bCs/>
                          <w:sz w:val="32"/>
                          <w:szCs w:val="32"/>
                          <w:u w:val="single"/>
                        </w:rPr>
                        <w:t xml:space="preserve"> de gestion des recrutements </w:t>
                      </w:r>
                      <w:r>
                        <w:rPr>
                          <w:rFonts w:ascii="Times New Roman" w:hAnsi="Times New Roman"/>
                          <w:b/>
                          <w:bCs/>
                          <w:sz w:val="32"/>
                          <w:szCs w:val="32"/>
                          <w:u w:val="single"/>
                        </w:rPr>
                        <w:t xml:space="preserve">de Ressources Humaines </w:t>
                      </w:r>
                      <w:r w:rsidR="00F03253" w:rsidRPr="00F03253">
                        <w:rPr>
                          <w:rFonts w:ascii="Times New Roman" w:hAnsi="Times New Roman"/>
                          <w:b/>
                          <w:bCs/>
                          <w:sz w:val="32"/>
                          <w:szCs w:val="32"/>
                          <w:u w:val="single"/>
                        </w:rPr>
                        <w:t>à la CNASS</w:t>
                      </w:r>
                    </w:p>
                    <w:p w14:paraId="11063250" w14:textId="7F051DBE" w:rsidR="002E6090" w:rsidRDefault="002E6090" w:rsidP="004145B4">
                      <w:pPr>
                        <w:pStyle w:val="Titrecouverture"/>
                        <w:rPr>
                          <w:sz w:val="24"/>
                          <w:szCs w:val="24"/>
                        </w:rPr>
                      </w:pPr>
                    </w:p>
                  </w:txbxContent>
                </v:textbox>
                <w10:wrap anchory="page"/>
                <w10:anchorlock/>
              </v:shape>
            </w:pict>
          </mc:Fallback>
        </mc:AlternateContent>
      </w:r>
    </w:p>
    <w:p w14:paraId="1E8C11B3" w14:textId="77777777" w:rsidR="00C45EFE" w:rsidRPr="005D080C" w:rsidRDefault="00C45EFE" w:rsidP="00FD6ABC">
      <w:pPr>
        <w:pStyle w:val="En-ttedetabledesmatires"/>
        <w:spacing w:after="240"/>
        <w:jc w:val="both"/>
        <w:rPr>
          <w:color w:val="585756"/>
        </w:rPr>
      </w:pPr>
      <w:r w:rsidRPr="005D080C">
        <w:rPr>
          <w:color w:val="585756"/>
          <w:lang w:val="fr-FR"/>
        </w:rPr>
        <w:lastRenderedPageBreak/>
        <w:t>Table des matières</w:t>
      </w:r>
    </w:p>
    <w:p w14:paraId="4F0E9A61" w14:textId="2B430716" w:rsidR="00534CB8" w:rsidRDefault="00C45EFE" w:rsidP="00FD6ABC">
      <w:pPr>
        <w:pStyle w:val="TM1"/>
        <w:jc w:val="both"/>
        <w:rPr>
          <w:rFonts w:eastAsia="MS Mincho" w:cs="Arial"/>
          <w:b w:val="0"/>
          <w:noProof/>
          <w:color w:val="auto"/>
          <w:kern w:val="2"/>
          <w:sz w:val="24"/>
          <w:szCs w:val="24"/>
        </w:rPr>
      </w:pPr>
      <w:r w:rsidRPr="005D080C">
        <w:fldChar w:fldCharType="begin"/>
      </w:r>
      <w:r w:rsidRPr="005D080C">
        <w:instrText xml:space="preserve"> TOC \o "1-4" \h \z \u </w:instrText>
      </w:r>
      <w:r w:rsidRPr="005D080C">
        <w:fldChar w:fldCharType="separate"/>
      </w:r>
      <w:hyperlink w:anchor="_Toc191894912" w:history="1">
        <w:r w:rsidR="00534CB8" w:rsidRPr="00FF2AAD">
          <w:rPr>
            <w:rStyle w:val="Lienhypertexte"/>
            <w:noProof/>
          </w:rPr>
          <w:t>1</w:t>
        </w:r>
        <w:r w:rsidR="00534CB8">
          <w:rPr>
            <w:rFonts w:eastAsia="MS Mincho" w:cs="Arial"/>
            <w:b w:val="0"/>
            <w:noProof/>
            <w:color w:val="auto"/>
            <w:kern w:val="2"/>
            <w:sz w:val="24"/>
            <w:szCs w:val="24"/>
          </w:rPr>
          <w:tab/>
        </w:r>
        <w:r w:rsidR="00534CB8" w:rsidRPr="00FF2AAD">
          <w:rPr>
            <w:rStyle w:val="Lienhypertexte"/>
            <w:noProof/>
          </w:rPr>
          <w:t>Objet de la demande</w:t>
        </w:r>
        <w:r w:rsidR="00534CB8">
          <w:rPr>
            <w:noProof/>
            <w:webHidden/>
          </w:rPr>
          <w:tab/>
        </w:r>
        <w:r w:rsidR="00534CB8">
          <w:rPr>
            <w:noProof/>
            <w:webHidden/>
          </w:rPr>
          <w:fldChar w:fldCharType="begin"/>
        </w:r>
        <w:r w:rsidR="00534CB8">
          <w:rPr>
            <w:noProof/>
            <w:webHidden/>
          </w:rPr>
          <w:instrText xml:space="preserve"> PAGEREF _Toc191894912 \h </w:instrText>
        </w:r>
        <w:r w:rsidR="00534CB8">
          <w:rPr>
            <w:noProof/>
            <w:webHidden/>
          </w:rPr>
        </w:r>
        <w:r w:rsidR="00534CB8">
          <w:rPr>
            <w:noProof/>
            <w:webHidden/>
          </w:rPr>
          <w:fldChar w:fldCharType="separate"/>
        </w:r>
        <w:r w:rsidR="00C702D3">
          <w:rPr>
            <w:noProof/>
            <w:webHidden/>
          </w:rPr>
          <w:t>3</w:t>
        </w:r>
        <w:r w:rsidR="00534CB8">
          <w:rPr>
            <w:noProof/>
            <w:webHidden/>
          </w:rPr>
          <w:fldChar w:fldCharType="end"/>
        </w:r>
      </w:hyperlink>
    </w:p>
    <w:p w14:paraId="7E454F87" w14:textId="7E3A7C40" w:rsidR="00534CB8" w:rsidRDefault="00534CB8" w:rsidP="00FD6ABC">
      <w:pPr>
        <w:pStyle w:val="TM1"/>
        <w:jc w:val="both"/>
        <w:rPr>
          <w:rFonts w:eastAsia="MS Mincho" w:cs="Arial"/>
          <w:b w:val="0"/>
          <w:noProof/>
          <w:color w:val="auto"/>
          <w:kern w:val="2"/>
          <w:sz w:val="24"/>
          <w:szCs w:val="24"/>
        </w:rPr>
      </w:pPr>
      <w:hyperlink w:anchor="_Toc191894913" w:history="1">
        <w:r w:rsidRPr="00FF2AAD">
          <w:rPr>
            <w:rStyle w:val="Lienhypertexte"/>
            <w:noProof/>
          </w:rPr>
          <w:t>2</w:t>
        </w:r>
        <w:r>
          <w:rPr>
            <w:rFonts w:eastAsia="MS Mincho" w:cs="Arial"/>
            <w:b w:val="0"/>
            <w:noProof/>
            <w:color w:val="auto"/>
            <w:kern w:val="2"/>
            <w:sz w:val="24"/>
            <w:szCs w:val="24"/>
          </w:rPr>
          <w:tab/>
        </w:r>
        <w:r w:rsidRPr="00FF2AAD">
          <w:rPr>
            <w:rStyle w:val="Lienhypertexte"/>
            <w:noProof/>
          </w:rPr>
          <w:t>Informations générales</w:t>
        </w:r>
        <w:r>
          <w:rPr>
            <w:noProof/>
            <w:webHidden/>
          </w:rPr>
          <w:tab/>
        </w:r>
        <w:r>
          <w:rPr>
            <w:noProof/>
            <w:webHidden/>
          </w:rPr>
          <w:fldChar w:fldCharType="begin"/>
        </w:r>
        <w:r>
          <w:rPr>
            <w:noProof/>
            <w:webHidden/>
          </w:rPr>
          <w:instrText xml:space="preserve"> PAGEREF _Toc191894913 \h </w:instrText>
        </w:r>
        <w:r>
          <w:rPr>
            <w:noProof/>
            <w:webHidden/>
          </w:rPr>
        </w:r>
        <w:r>
          <w:rPr>
            <w:noProof/>
            <w:webHidden/>
          </w:rPr>
          <w:fldChar w:fldCharType="separate"/>
        </w:r>
        <w:r w:rsidR="00C702D3">
          <w:rPr>
            <w:noProof/>
            <w:webHidden/>
          </w:rPr>
          <w:t>3</w:t>
        </w:r>
        <w:r>
          <w:rPr>
            <w:noProof/>
            <w:webHidden/>
          </w:rPr>
          <w:fldChar w:fldCharType="end"/>
        </w:r>
      </w:hyperlink>
    </w:p>
    <w:p w14:paraId="4408FB82" w14:textId="1B56BDC1" w:rsidR="00534CB8" w:rsidRDefault="00534CB8" w:rsidP="00FD6ABC">
      <w:pPr>
        <w:pStyle w:val="TM1"/>
        <w:jc w:val="both"/>
        <w:rPr>
          <w:rFonts w:eastAsia="MS Mincho" w:cs="Arial"/>
          <w:b w:val="0"/>
          <w:noProof/>
          <w:color w:val="auto"/>
          <w:kern w:val="2"/>
          <w:sz w:val="24"/>
          <w:szCs w:val="24"/>
        </w:rPr>
      </w:pPr>
      <w:hyperlink w:anchor="_Toc191894914" w:history="1">
        <w:r w:rsidRPr="00FF2AAD">
          <w:rPr>
            <w:rStyle w:val="Lienhypertexte"/>
            <w:noProof/>
          </w:rPr>
          <w:t>3</w:t>
        </w:r>
        <w:r>
          <w:rPr>
            <w:rFonts w:eastAsia="MS Mincho" w:cs="Arial"/>
            <w:b w:val="0"/>
            <w:noProof/>
            <w:color w:val="auto"/>
            <w:kern w:val="2"/>
            <w:sz w:val="24"/>
            <w:szCs w:val="24"/>
          </w:rPr>
          <w:tab/>
        </w:r>
        <w:r w:rsidRPr="00FF2AAD">
          <w:rPr>
            <w:rStyle w:val="Lienhypertexte"/>
            <w:noProof/>
          </w:rPr>
          <w:t>Dispositions contractuelles générales</w:t>
        </w:r>
        <w:r>
          <w:rPr>
            <w:noProof/>
            <w:webHidden/>
          </w:rPr>
          <w:tab/>
        </w:r>
        <w:r>
          <w:rPr>
            <w:noProof/>
            <w:webHidden/>
          </w:rPr>
          <w:fldChar w:fldCharType="begin"/>
        </w:r>
        <w:r>
          <w:rPr>
            <w:noProof/>
            <w:webHidden/>
          </w:rPr>
          <w:instrText xml:space="preserve"> PAGEREF _Toc191894914 \h </w:instrText>
        </w:r>
        <w:r>
          <w:rPr>
            <w:noProof/>
            <w:webHidden/>
          </w:rPr>
        </w:r>
        <w:r>
          <w:rPr>
            <w:noProof/>
            <w:webHidden/>
          </w:rPr>
          <w:fldChar w:fldCharType="separate"/>
        </w:r>
        <w:r w:rsidR="00C702D3">
          <w:rPr>
            <w:noProof/>
            <w:webHidden/>
          </w:rPr>
          <w:t>5</w:t>
        </w:r>
        <w:r>
          <w:rPr>
            <w:noProof/>
            <w:webHidden/>
          </w:rPr>
          <w:fldChar w:fldCharType="end"/>
        </w:r>
      </w:hyperlink>
    </w:p>
    <w:p w14:paraId="27A581AB" w14:textId="2B4BB159"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15" w:history="1">
        <w:r w:rsidRPr="00FF2AAD">
          <w:rPr>
            <w:rStyle w:val="Lienhypertexte"/>
            <w:noProof/>
          </w:rPr>
          <w:t>3.1</w:t>
        </w:r>
        <w:r>
          <w:rPr>
            <w:rFonts w:eastAsia="MS Mincho" w:cs="Arial"/>
            <w:noProof/>
            <w:color w:val="auto"/>
            <w:kern w:val="2"/>
            <w:sz w:val="24"/>
            <w:szCs w:val="24"/>
          </w:rPr>
          <w:tab/>
        </w:r>
        <w:r w:rsidRPr="00FF2AAD">
          <w:rPr>
            <w:rStyle w:val="Lienhypertexte"/>
            <w:noProof/>
          </w:rPr>
          <w:t>Généralités</w:t>
        </w:r>
        <w:r>
          <w:rPr>
            <w:noProof/>
            <w:webHidden/>
          </w:rPr>
          <w:tab/>
        </w:r>
        <w:r>
          <w:rPr>
            <w:noProof/>
            <w:webHidden/>
          </w:rPr>
          <w:fldChar w:fldCharType="begin"/>
        </w:r>
        <w:r>
          <w:rPr>
            <w:noProof/>
            <w:webHidden/>
          </w:rPr>
          <w:instrText xml:space="preserve"> PAGEREF _Toc191894915 \h </w:instrText>
        </w:r>
        <w:r>
          <w:rPr>
            <w:noProof/>
            <w:webHidden/>
          </w:rPr>
        </w:r>
        <w:r>
          <w:rPr>
            <w:noProof/>
            <w:webHidden/>
          </w:rPr>
          <w:fldChar w:fldCharType="separate"/>
        </w:r>
        <w:r w:rsidR="00C702D3">
          <w:rPr>
            <w:noProof/>
            <w:webHidden/>
          </w:rPr>
          <w:t>5</w:t>
        </w:r>
        <w:r>
          <w:rPr>
            <w:noProof/>
            <w:webHidden/>
          </w:rPr>
          <w:fldChar w:fldCharType="end"/>
        </w:r>
      </w:hyperlink>
    </w:p>
    <w:p w14:paraId="136C55FD" w14:textId="4225DCF2"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16" w:history="1">
        <w:r w:rsidRPr="00FF2AAD">
          <w:rPr>
            <w:rStyle w:val="Lienhypertexte"/>
            <w:noProof/>
          </w:rPr>
          <w:t>3.2</w:t>
        </w:r>
        <w:r>
          <w:rPr>
            <w:rFonts w:eastAsia="MS Mincho" w:cs="Arial"/>
            <w:noProof/>
            <w:color w:val="auto"/>
            <w:kern w:val="2"/>
            <w:sz w:val="24"/>
            <w:szCs w:val="24"/>
          </w:rPr>
          <w:tab/>
        </w:r>
        <w:r w:rsidRPr="00FF2AAD">
          <w:rPr>
            <w:rStyle w:val="Lienhypertexte"/>
            <w:noProof/>
          </w:rPr>
          <w:t>Conformité de l’exécution</w:t>
        </w:r>
        <w:r>
          <w:rPr>
            <w:noProof/>
            <w:webHidden/>
          </w:rPr>
          <w:tab/>
        </w:r>
        <w:r>
          <w:rPr>
            <w:noProof/>
            <w:webHidden/>
          </w:rPr>
          <w:fldChar w:fldCharType="begin"/>
        </w:r>
        <w:r>
          <w:rPr>
            <w:noProof/>
            <w:webHidden/>
          </w:rPr>
          <w:instrText xml:space="preserve"> PAGEREF _Toc191894916 \h </w:instrText>
        </w:r>
        <w:r>
          <w:rPr>
            <w:noProof/>
            <w:webHidden/>
          </w:rPr>
        </w:r>
        <w:r>
          <w:rPr>
            <w:noProof/>
            <w:webHidden/>
          </w:rPr>
          <w:fldChar w:fldCharType="separate"/>
        </w:r>
        <w:r w:rsidR="00C702D3">
          <w:rPr>
            <w:noProof/>
            <w:webHidden/>
          </w:rPr>
          <w:t>5</w:t>
        </w:r>
        <w:r>
          <w:rPr>
            <w:noProof/>
            <w:webHidden/>
          </w:rPr>
          <w:fldChar w:fldCharType="end"/>
        </w:r>
      </w:hyperlink>
    </w:p>
    <w:p w14:paraId="3E2B8EB8" w14:textId="4E1E9B28"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17" w:history="1">
        <w:r w:rsidRPr="00FF2AAD">
          <w:rPr>
            <w:rStyle w:val="Lienhypertexte"/>
            <w:noProof/>
          </w:rPr>
          <w:t>3.3</w:t>
        </w:r>
        <w:r>
          <w:rPr>
            <w:rFonts w:eastAsia="MS Mincho" w:cs="Arial"/>
            <w:noProof/>
            <w:color w:val="auto"/>
            <w:kern w:val="2"/>
            <w:sz w:val="24"/>
            <w:szCs w:val="24"/>
          </w:rPr>
          <w:tab/>
        </w:r>
        <w:r w:rsidRPr="00FF2AAD">
          <w:rPr>
            <w:rStyle w:val="Lienhypertexte"/>
            <w:noProof/>
          </w:rPr>
          <w:t>Amende pour retard</w:t>
        </w:r>
        <w:r>
          <w:rPr>
            <w:noProof/>
            <w:webHidden/>
          </w:rPr>
          <w:tab/>
        </w:r>
        <w:r>
          <w:rPr>
            <w:noProof/>
            <w:webHidden/>
          </w:rPr>
          <w:fldChar w:fldCharType="begin"/>
        </w:r>
        <w:r>
          <w:rPr>
            <w:noProof/>
            <w:webHidden/>
          </w:rPr>
          <w:instrText xml:space="preserve"> PAGEREF _Toc191894917 \h </w:instrText>
        </w:r>
        <w:r>
          <w:rPr>
            <w:noProof/>
            <w:webHidden/>
          </w:rPr>
        </w:r>
        <w:r>
          <w:rPr>
            <w:noProof/>
            <w:webHidden/>
          </w:rPr>
          <w:fldChar w:fldCharType="separate"/>
        </w:r>
        <w:r w:rsidR="00C702D3">
          <w:rPr>
            <w:noProof/>
            <w:webHidden/>
          </w:rPr>
          <w:t>5</w:t>
        </w:r>
        <w:r>
          <w:rPr>
            <w:noProof/>
            <w:webHidden/>
          </w:rPr>
          <w:fldChar w:fldCharType="end"/>
        </w:r>
      </w:hyperlink>
    </w:p>
    <w:p w14:paraId="280F1172" w14:textId="4E77B055"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18" w:history="1">
        <w:r w:rsidRPr="00FF2AAD">
          <w:rPr>
            <w:rStyle w:val="Lienhypertexte"/>
            <w:noProof/>
          </w:rPr>
          <w:t>3.4</w:t>
        </w:r>
        <w:r>
          <w:rPr>
            <w:rFonts w:eastAsia="MS Mincho" w:cs="Arial"/>
            <w:noProof/>
            <w:color w:val="auto"/>
            <w:kern w:val="2"/>
            <w:sz w:val="24"/>
            <w:szCs w:val="24"/>
          </w:rPr>
          <w:tab/>
        </w:r>
        <w:r w:rsidRPr="00FF2AAD">
          <w:rPr>
            <w:rStyle w:val="Lienhypertexte"/>
            <w:noProof/>
          </w:rPr>
          <w:t>Réception</w:t>
        </w:r>
        <w:r>
          <w:rPr>
            <w:noProof/>
            <w:webHidden/>
          </w:rPr>
          <w:tab/>
        </w:r>
        <w:r>
          <w:rPr>
            <w:noProof/>
            <w:webHidden/>
          </w:rPr>
          <w:fldChar w:fldCharType="begin"/>
        </w:r>
        <w:r>
          <w:rPr>
            <w:noProof/>
            <w:webHidden/>
          </w:rPr>
          <w:instrText xml:space="preserve"> PAGEREF _Toc191894918 \h </w:instrText>
        </w:r>
        <w:r>
          <w:rPr>
            <w:noProof/>
            <w:webHidden/>
          </w:rPr>
        </w:r>
        <w:r>
          <w:rPr>
            <w:noProof/>
            <w:webHidden/>
          </w:rPr>
          <w:fldChar w:fldCharType="separate"/>
        </w:r>
        <w:r w:rsidR="00C702D3">
          <w:rPr>
            <w:noProof/>
            <w:webHidden/>
          </w:rPr>
          <w:t>5</w:t>
        </w:r>
        <w:r>
          <w:rPr>
            <w:noProof/>
            <w:webHidden/>
          </w:rPr>
          <w:fldChar w:fldCharType="end"/>
        </w:r>
      </w:hyperlink>
    </w:p>
    <w:p w14:paraId="651D0BC4" w14:textId="09E0242A"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19" w:history="1">
        <w:r w:rsidRPr="00FF2AAD">
          <w:rPr>
            <w:rStyle w:val="Lienhypertexte"/>
            <w:noProof/>
          </w:rPr>
          <w:t>3.5</w:t>
        </w:r>
        <w:r>
          <w:rPr>
            <w:rFonts w:eastAsia="MS Mincho" w:cs="Arial"/>
            <w:noProof/>
            <w:color w:val="auto"/>
            <w:kern w:val="2"/>
            <w:sz w:val="24"/>
            <w:szCs w:val="24"/>
          </w:rPr>
          <w:tab/>
        </w:r>
        <w:r w:rsidRPr="00FF2AAD">
          <w:rPr>
            <w:rStyle w:val="Lienhypertexte"/>
            <w:noProof/>
          </w:rPr>
          <w:t>Facturation et paiement</w:t>
        </w:r>
        <w:r>
          <w:rPr>
            <w:noProof/>
            <w:webHidden/>
          </w:rPr>
          <w:tab/>
        </w:r>
        <w:r>
          <w:rPr>
            <w:noProof/>
            <w:webHidden/>
          </w:rPr>
          <w:fldChar w:fldCharType="begin"/>
        </w:r>
        <w:r>
          <w:rPr>
            <w:noProof/>
            <w:webHidden/>
          </w:rPr>
          <w:instrText xml:space="preserve"> PAGEREF _Toc191894919 \h </w:instrText>
        </w:r>
        <w:r>
          <w:rPr>
            <w:noProof/>
            <w:webHidden/>
          </w:rPr>
        </w:r>
        <w:r>
          <w:rPr>
            <w:noProof/>
            <w:webHidden/>
          </w:rPr>
          <w:fldChar w:fldCharType="separate"/>
        </w:r>
        <w:r w:rsidR="00C702D3">
          <w:rPr>
            <w:noProof/>
            <w:webHidden/>
          </w:rPr>
          <w:t>5</w:t>
        </w:r>
        <w:r>
          <w:rPr>
            <w:noProof/>
            <w:webHidden/>
          </w:rPr>
          <w:fldChar w:fldCharType="end"/>
        </w:r>
      </w:hyperlink>
    </w:p>
    <w:p w14:paraId="265957BD" w14:textId="5AB263B3"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0" w:history="1">
        <w:r w:rsidRPr="00FF2AAD">
          <w:rPr>
            <w:rStyle w:val="Lienhypertexte"/>
            <w:noProof/>
          </w:rPr>
          <w:t>3.6</w:t>
        </w:r>
        <w:r>
          <w:rPr>
            <w:rFonts w:eastAsia="MS Mincho" w:cs="Arial"/>
            <w:noProof/>
            <w:color w:val="auto"/>
            <w:kern w:val="2"/>
            <w:sz w:val="24"/>
            <w:szCs w:val="24"/>
          </w:rPr>
          <w:tab/>
        </w:r>
        <w:r w:rsidRPr="00FF2AAD">
          <w:rPr>
            <w:rStyle w:val="Lienhypertexte"/>
            <w:noProof/>
          </w:rPr>
          <w:t>Assurances</w:t>
        </w:r>
        <w:r>
          <w:rPr>
            <w:noProof/>
            <w:webHidden/>
          </w:rPr>
          <w:tab/>
        </w:r>
        <w:r>
          <w:rPr>
            <w:noProof/>
            <w:webHidden/>
          </w:rPr>
          <w:fldChar w:fldCharType="begin"/>
        </w:r>
        <w:r>
          <w:rPr>
            <w:noProof/>
            <w:webHidden/>
          </w:rPr>
          <w:instrText xml:space="preserve"> PAGEREF _Toc191894920 \h </w:instrText>
        </w:r>
        <w:r>
          <w:rPr>
            <w:noProof/>
            <w:webHidden/>
          </w:rPr>
        </w:r>
        <w:r>
          <w:rPr>
            <w:noProof/>
            <w:webHidden/>
          </w:rPr>
          <w:fldChar w:fldCharType="separate"/>
        </w:r>
        <w:r w:rsidR="00C702D3">
          <w:rPr>
            <w:noProof/>
            <w:webHidden/>
          </w:rPr>
          <w:t>6</w:t>
        </w:r>
        <w:r>
          <w:rPr>
            <w:noProof/>
            <w:webHidden/>
          </w:rPr>
          <w:fldChar w:fldCharType="end"/>
        </w:r>
      </w:hyperlink>
    </w:p>
    <w:p w14:paraId="4C87B8F6" w14:textId="24D5AFD6"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1" w:history="1">
        <w:r w:rsidRPr="00FF2AAD">
          <w:rPr>
            <w:rStyle w:val="Lienhypertexte"/>
            <w:noProof/>
          </w:rPr>
          <w:t>3.7</w:t>
        </w:r>
        <w:r>
          <w:rPr>
            <w:rFonts w:eastAsia="MS Mincho" w:cs="Arial"/>
            <w:noProof/>
            <w:color w:val="auto"/>
            <w:kern w:val="2"/>
            <w:sz w:val="24"/>
            <w:szCs w:val="24"/>
          </w:rPr>
          <w:tab/>
        </w:r>
        <w:r w:rsidRPr="00FF2AAD">
          <w:rPr>
            <w:rStyle w:val="Lienhypertexte"/>
            <w:noProof/>
          </w:rPr>
          <w:t>Droits de propriété intellectuelle</w:t>
        </w:r>
        <w:r>
          <w:rPr>
            <w:noProof/>
            <w:webHidden/>
          </w:rPr>
          <w:tab/>
        </w:r>
        <w:r>
          <w:rPr>
            <w:noProof/>
            <w:webHidden/>
          </w:rPr>
          <w:fldChar w:fldCharType="begin"/>
        </w:r>
        <w:r>
          <w:rPr>
            <w:noProof/>
            <w:webHidden/>
          </w:rPr>
          <w:instrText xml:space="preserve"> PAGEREF _Toc191894921 \h </w:instrText>
        </w:r>
        <w:r>
          <w:rPr>
            <w:noProof/>
            <w:webHidden/>
          </w:rPr>
        </w:r>
        <w:r>
          <w:rPr>
            <w:noProof/>
            <w:webHidden/>
          </w:rPr>
          <w:fldChar w:fldCharType="separate"/>
        </w:r>
        <w:r w:rsidR="00C702D3">
          <w:rPr>
            <w:noProof/>
            <w:webHidden/>
          </w:rPr>
          <w:t>7</w:t>
        </w:r>
        <w:r>
          <w:rPr>
            <w:noProof/>
            <w:webHidden/>
          </w:rPr>
          <w:fldChar w:fldCharType="end"/>
        </w:r>
      </w:hyperlink>
    </w:p>
    <w:p w14:paraId="0DCFA444" w14:textId="616A4D2A"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2" w:history="1">
        <w:r w:rsidRPr="00FF2AAD">
          <w:rPr>
            <w:rStyle w:val="Lienhypertexte"/>
            <w:noProof/>
          </w:rPr>
          <w:t>3.8</w:t>
        </w:r>
        <w:r>
          <w:rPr>
            <w:rFonts w:eastAsia="MS Mincho" w:cs="Arial"/>
            <w:noProof/>
            <w:color w:val="auto"/>
            <w:kern w:val="2"/>
            <w:sz w:val="24"/>
            <w:szCs w:val="24"/>
          </w:rPr>
          <w:tab/>
        </w:r>
        <w:r w:rsidRPr="00FF2AAD">
          <w:rPr>
            <w:rStyle w:val="Lienhypertexte"/>
            <w:noProof/>
          </w:rPr>
          <w:t>Obligation de confidentialité</w:t>
        </w:r>
        <w:r>
          <w:rPr>
            <w:noProof/>
            <w:webHidden/>
          </w:rPr>
          <w:tab/>
        </w:r>
        <w:r>
          <w:rPr>
            <w:noProof/>
            <w:webHidden/>
          </w:rPr>
          <w:fldChar w:fldCharType="begin"/>
        </w:r>
        <w:r>
          <w:rPr>
            <w:noProof/>
            <w:webHidden/>
          </w:rPr>
          <w:instrText xml:space="preserve"> PAGEREF _Toc191894922 \h </w:instrText>
        </w:r>
        <w:r>
          <w:rPr>
            <w:noProof/>
            <w:webHidden/>
          </w:rPr>
        </w:r>
        <w:r>
          <w:rPr>
            <w:noProof/>
            <w:webHidden/>
          </w:rPr>
          <w:fldChar w:fldCharType="separate"/>
        </w:r>
        <w:r w:rsidR="00C702D3">
          <w:rPr>
            <w:noProof/>
            <w:webHidden/>
          </w:rPr>
          <w:t>7</w:t>
        </w:r>
        <w:r>
          <w:rPr>
            <w:noProof/>
            <w:webHidden/>
          </w:rPr>
          <w:fldChar w:fldCharType="end"/>
        </w:r>
      </w:hyperlink>
    </w:p>
    <w:p w14:paraId="71DD7195" w14:textId="36DD4833"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3" w:history="1">
        <w:r w:rsidRPr="00FF2AAD">
          <w:rPr>
            <w:rStyle w:val="Lienhypertexte"/>
            <w:noProof/>
          </w:rPr>
          <w:t>3.9</w:t>
        </w:r>
        <w:r>
          <w:rPr>
            <w:rFonts w:eastAsia="MS Mincho" w:cs="Arial"/>
            <w:noProof/>
            <w:color w:val="auto"/>
            <w:kern w:val="2"/>
            <w:sz w:val="24"/>
            <w:szCs w:val="24"/>
          </w:rPr>
          <w:tab/>
        </w:r>
        <w:r w:rsidRPr="00FF2AAD">
          <w:rPr>
            <w:rStyle w:val="Lienhypertexte"/>
            <w:noProof/>
          </w:rPr>
          <w:t>Gestion des plaintes et tribunaux compétents</w:t>
        </w:r>
        <w:r>
          <w:rPr>
            <w:noProof/>
            <w:webHidden/>
          </w:rPr>
          <w:tab/>
        </w:r>
        <w:r>
          <w:rPr>
            <w:noProof/>
            <w:webHidden/>
          </w:rPr>
          <w:fldChar w:fldCharType="begin"/>
        </w:r>
        <w:r>
          <w:rPr>
            <w:noProof/>
            <w:webHidden/>
          </w:rPr>
          <w:instrText xml:space="preserve"> PAGEREF _Toc191894923 \h </w:instrText>
        </w:r>
        <w:r>
          <w:rPr>
            <w:noProof/>
            <w:webHidden/>
          </w:rPr>
        </w:r>
        <w:r>
          <w:rPr>
            <w:noProof/>
            <w:webHidden/>
          </w:rPr>
          <w:fldChar w:fldCharType="separate"/>
        </w:r>
        <w:r w:rsidR="00C702D3">
          <w:rPr>
            <w:noProof/>
            <w:webHidden/>
          </w:rPr>
          <w:t>7</w:t>
        </w:r>
        <w:r>
          <w:rPr>
            <w:noProof/>
            <w:webHidden/>
          </w:rPr>
          <w:fldChar w:fldCharType="end"/>
        </w:r>
      </w:hyperlink>
    </w:p>
    <w:p w14:paraId="575B59C3" w14:textId="22382316" w:rsidR="00534CB8" w:rsidRDefault="00534CB8" w:rsidP="00FD6ABC">
      <w:pPr>
        <w:pStyle w:val="TM1"/>
        <w:jc w:val="both"/>
        <w:rPr>
          <w:rFonts w:eastAsia="MS Mincho" w:cs="Arial"/>
          <w:b w:val="0"/>
          <w:noProof/>
          <w:color w:val="auto"/>
          <w:kern w:val="2"/>
          <w:sz w:val="24"/>
          <w:szCs w:val="24"/>
        </w:rPr>
      </w:pPr>
      <w:hyperlink w:anchor="_Toc191894924" w:history="1">
        <w:r w:rsidRPr="00FF2AAD">
          <w:rPr>
            <w:rStyle w:val="Lienhypertexte"/>
            <w:noProof/>
          </w:rPr>
          <w:t>4</w:t>
        </w:r>
        <w:r>
          <w:rPr>
            <w:rFonts w:eastAsia="MS Mincho" w:cs="Arial"/>
            <w:b w:val="0"/>
            <w:noProof/>
            <w:color w:val="auto"/>
            <w:kern w:val="2"/>
            <w:sz w:val="24"/>
            <w:szCs w:val="24"/>
          </w:rPr>
          <w:tab/>
        </w:r>
        <w:r w:rsidRPr="00FF2AAD">
          <w:rPr>
            <w:rStyle w:val="Lienhypertexte"/>
            <w:noProof/>
          </w:rPr>
          <w:t>Annexes</w:t>
        </w:r>
        <w:r>
          <w:rPr>
            <w:noProof/>
            <w:webHidden/>
          </w:rPr>
          <w:tab/>
        </w:r>
        <w:r>
          <w:rPr>
            <w:noProof/>
            <w:webHidden/>
          </w:rPr>
          <w:fldChar w:fldCharType="begin"/>
        </w:r>
        <w:r>
          <w:rPr>
            <w:noProof/>
            <w:webHidden/>
          </w:rPr>
          <w:instrText xml:space="preserve"> PAGEREF _Toc191894924 \h </w:instrText>
        </w:r>
        <w:r>
          <w:rPr>
            <w:noProof/>
            <w:webHidden/>
          </w:rPr>
        </w:r>
        <w:r>
          <w:rPr>
            <w:noProof/>
            <w:webHidden/>
          </w:rPr>
          <w:fldChar w:fldCharType="separate"/>
        </w:r>
        <w:r w:rsidR="00C702D3">
          <w:rPr>
            <w:noProof/>
            <w:webHidden/>
          </w:rPr>
          <w:t>8</w:t>
        </w:r>
        <w:r>
          <w:rPr>
            <w:noProof/>
            <w:webHidden/>
          </w:rPr>
          <w:fldChar w:fldCharType="end"/>
        </w:r>
      </w:hyperlink>
    </w:p>
    <w:p w14:paraId="668F78C3" w14:textId="40114478"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5" w:history="1">
        <w:r w:rsidRPr="00FF2AAD">
          <w:rPr>
            <w:rStyle w:val="Lienhypertexte"/>
            <w:noProof/>
          </w:rPr>
          <w:t>4.1</w:t>
        </w:r>
        <w:r>
          <w:rPr>
            <w:rFonts w:eastAsia="MS Mincho" w:cs="Arial"/>
            <w:noProof/>
            <w:color w:val="auto"/>
            <w:kern w:val="2"/>
            <w:sz w:val="24"/>
            <w:szCs w:val="24"/>
          </w:rPr>
          <w:tab/>
        </w:r>
        <w:r w:rsidRPr="00FF2AAD">
          <w:rPr>
            <w:rStyle w:val="Lienhypertexte"/>
            <w:noProof/>
          </w:rPr>
          <w:t>Annexe 1 : Termes de références</w:t>
        </w:r>
        <w:r>
          <w:rPr>
            <w:noProof/>
            <w:webHidden/>
          </w:rPr>
          <w:tab/>
        </w:r>
        <w:r>
          <w:rPr>
            <w:noProof/>
            <w:webHidden/>
          </w:rPr>
          <w:fldChar w:fldCharType="begin"/>
        </w:r>
        <w:r>
          <w:rPr>
            <w:noProof/>
            <w:webHidden/>
          </w:rPr>
          <w:instrText xml:space="preserve"> PAGEREF _Toc191894925 \h </w:instrText>
        </w:r>
        <w:r>
          <w:rPr>
            <w:noProof/>
            <w:webHidden/>
          </w:rPr>
        </w:r>
        <w:r>
          <w:rPr>
            <w:noProof/>
            <w:webHidden/>
          </w:rPr>
          <w:fldChar w:fldCharType="separate"/>
        </w:r>
        <w:r w:rsidR="00C702D3">
          <w:rPr>
            <w:noProof/>
            <w:webHidden/>
          </w:rPr>
          <w:t>8</w:t>
        </w:r>
        <w:r>
          <w:rPr>
            <w:noProof/>
            <w:webHidden/>
          </w:rPr>
          <w:fldChar w:fldCharType="end"/>
        </w:r>
      </w:hyperlink>
    </w:p>
    <w:p w14:paraId="2918B266" w14:textId="505288C6"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6" w:history="1">
        <w:r w:rsidRPr="00FF2AAD">
          <w:rPr>
            <w:rStyle w:val="Lienhypertexte"/>
            <w:noProof/>
          </w:rPr>
          <w:t>4.2</w:t>
        </w:r>
        <w:r>
          <w:rPr>
            <w:rFonts w:eastAsia="MS Mincho" w:cs="Arial"/>
            <w:noProof/>
            <w:color w:val="auto"/>
            <w:kern w:val="2"/>
            <w:sz w:val="24"/>
            <w:szCs w:val="24"/>
          </w:rPr>
          <w:tab/>
        </w:r>
        <w:r w:rsidRPr="00FF2AAD">
          <w:rPr>
            <w:rStyle w:val="Lienhypertexte"/>
            <w:noProof/>
          </w:rPr>
          <w:t>Annexe 2 : Fiche d’identification</w:t>
        </w:r>
        <w:r>
          <w:rPr>
            <w:noProof/>
            <w:webHidden/>
          </w:rPr>
          <w:tab/>
        </w:r>
        <w:r>
          <w:rPr>
            <w:noProof/>
            <w:webHidden/>
          </w:rPr>
          <w:fldChar w:fldCharType="begin"/>
        </w:r>
        <w:r>
          <w:rPr>
            <w:noProof/>
            <w:webHidden/>
          </w:rPr>
          <w:instrText xml:space="preserve"> PAGEREF _Toc191894926 \h </w:instrText>
        </w:r>
        <w:r>
          <w:rPr>
            <w:noProof/>
            <w:webHidden/>
          </w:rPr>
        </w:r>
        <w:r>
          <w:rPr>
            <w:noProof/>
            <w:webHidden/>
          </w:rPr>
          <w:fldChar w:fldCharType="separate"/>
        </w:r>
        <w:r w:rsidR="00C702D3">
          <w:rPr>
            <w:noProof/>
            <w:webHidden/>
          </w:rPr>
          <w:t>9</w:t>
        </w:r>
        <w:r>
          <w:rPr>
            <w:noProof/>
            <w:webHidden/>
          </w:rPr>
          <w:fldChar w:fldCharType="end"/>
        </w:r>
      </w:hyperlink>
    </w:p>
    <w:p w14:paraId="3380B990" w14:textId="41196A08"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7" w:history="1">
        <w:r w:rsidRPr="00FF2AAD">
          <w:rPr>
            <w:rStyle w:val="Lienhypertexte"/>
            <w:noProof/>
          </w:rPr>
          <w:t>4.3</w:t>
        </w:r>
        <w:r>
          <w:rPr>
            <w:rFonts w:eastAsia="MS Mincho" w:cs="Arial"/>
            <w:noProof/>
            <w:color w:val="auto"/>
            <w:kern w:val="2"/>
            <w:sz w:val="24"/>
            <w:szCs w:val="24"/>
          </w:rPr>
          <w:tab/>
        </w:r>
        <w:r w:rsidRPr="00FF2AAD">
          <w:rPr>
            <w:rStyle w:val="Lienhypertexte"/>
            <w:noProof/>
          </w:rPr>
          <w:t>Annexe 3 : Formulaire d’offre – prix</w:t>
        </w:r>
        <w:r>
          <w:rPr>
            <w:noProof/>
            <w:webHidden/>
          </w:rPr>
          <w:tab/>
        </w:r>
        <w:r>
          <w:rPr>
            <w:noProof/>
            <w:webHidden/>
          </w:rPr>
          <w:fldChar w:fldCharType="begin"/>
        </w:r>
        <w:r>
          <w:rPr>
            <w:noProof/>
            <w:webHidden/>
          </w:rPr>
          <w:instrText xml:space="preserve"> PAGEREF _Toc191894927 \h </w:instrText>
        </w:r>
        <w:r>
          <w:rPr>
            <w:noProof/>
            <w:webHidden/>
          </w:rPr>
        </w:r>
        <w:r>
          <w:rPr>
            <w:noProof/>
            <w:webHidden/>
          </w:rPr>
          <w:fldChar w:fldCharType="separate"/>
        </w:r>
        <w:r w:rsidR="00C702D3">
          <w:rPr>
            <w:noProof/>
            <w:webHidden/>
          </w:rPr>
          <w:t>10</w:t>
        </w:r>
        <w:r>
          <w:rPr>
            <w:noProof/>
            <w:webHidden/>
          </w:rPr>
          <w:fldChar w:fldCharType="end"/>
        </w:r>
      </w:hyperlink>
    </w:p>
    <w:p w14:paraId="6C5BA03A" w14:textId="7A4AD22D" w:rsidR="00534CB8" w:rsidRDefault="00534CB8" w:rsidP="00FD6ABC">
      <w:pPr>
        <w:pStyle w:val="TM2"/>
        <w:tabs>
          <w:tab w:val="left" w:pos="960"/>
          <w:tab w:val="right" w:leader="dot" w:pos="8494"/>
        </w:tabs>
        <w:jc w:val="both"/>
        <w:rPr>
          <w:rFonts w:eastAsia="MS Mincho" w:cs="Arial"/>
          <w:noProof/>
          <w:color w:val="auto"/>
          <w:kern w:val="2"/>
          <w:sz w:val="24"/>
          <w:szCs w:val="24"/>
        </w:rPr>
      </w:pPr>
      <w:hyperlink w:anchor="_Toc191894928" w:history="1">
        <w:r w:rsidRPr="00FF2AAD">
          <w:rPr>
            <w:rStyle w:val="Lienhypertexte"/>
            <w:noProof/>
          </w:rPr>
          <w:t>4.4</w:t>
        </w:r>
        <w:r>
          <w:rPr>
            <w:rFonts w:eastAsia="MS Mincho" w:cs="Arial"/>
            <w:noProof/>
            <w:color w:val="auto"/>
            <w:kern w:val="2"/>
            <w:sz w:val="24"/>
            <w:szCs w:val="24"/>
          </w:rPr>
          <w:tab/>
        </w:r>
        <w:r w:rsidRPr="00FF2AAD">
          <w:rPr>
            <w:rStyle w:val="Lienhypertexte"/>
            <w:noProof/>
          </w:rPr>
          <w:t>Annexe 4 : Déclaration sur l’honneur – motifs d’exclusion</w:t>
        </w:r>
        <w:r>
          <w:rPr>
            <w:noProof/>
            <w:webHidden/>
          </w:rPr>
          <w:tab/>
        </w:r>
        <w:r>
          <w:rPr>
            <w:noProof/>
            <w:webHidden/>
          </w:rPr>
          <w:fldChar w:fldCharType="begin"/>
        </w:r>
        <w:r>
          <w:rPr>
            <w:noProof/>
            <w:webHidden/>
          </w:rPr>
          <w:instrText xml:space="preserve"> PAGEREF _Toc191894928 \h </w:instrText>
        </w:r>
        <w:r>
          <w:rPr>
            <w:noProof/>
            <w:webHidden/>
          </w:rPr>
        </w:r>
        <w:r>
          <w:rPr>
            <w:noProof/>
            <w:webHidden/>
          </w:rPr>
          <w:fldChar w:fldCharType="separate"/>
        </w:r>
        <w:r w:rsidR="00C702D3">
          <w:rPr>
            <w:noProof/>
            <w:webHidden/>
          </w:rPr>
          <w:t>11</w:t>
        </w:r>
        <w:r>
          <w:rPr>
            <w:noProof/>
            <w:webHidden/>
          </w:rPr>
          <w:fldChar w:fldCharType="end"/>
        </w:r>
      </w:hyperlink>
    </w:p>
    <w:p w14:paraId="121EC5E3" w14:textId="50984BF8" w:rsidR="00534CB8" w:rsidRDefault="00534CB8" w:rsidP="00FD6ABC">
      <w:pPr>
        <w:pStyle w:val="TM2"/>
        <w:tabs>
          <w:tab w:val="left" w:pos="960"/>
          <w:tab w:val="right" w:leader="dot" w:pos="8494"/>
        </w:tabs>
        <w:jc w:val="both"/>
        <w:rPr>
          <w:noProof/>
        </w:rPr>
      </w:pPr>
      <w:hyperlink w:anchor="_Toc191894929" w:history="1">
        <w:r w:rsidRPr="00FF2AAD">
          <w:rPr>
            <w:rStyle w:val="Lienhypertexte"/>
            <w:noProof/>
          </w:rPr>
          <w:t>4.5</w:t>
        </w:r>
        <w:r>
          <w:rPr>
            <w:rFonts w:eastAsia="MS Mincho" w:cs="Arial"/>
            <w:noProof/>
            <w:color w:val="auto"/>
            <w:kern w:val="2"/>
            <w:sz w:val="24"/>
            <w:szCs w:val="24"/>
          </w:rPr>
          <w:tab/>
        </w:r>
        <w:r w:rsidRPr="00FF2AAD">
          <w:rPr>
            <w:rStyle w:val="Lienhypertexte"/>
            <w:noProof/>
            <w:highlight w:val="yellow"/>
          </w:rPr>
          <w:t>&lt;</w:t>
        </w:r>
        <w:r w:rsidRPr="00FF2AAD">
          <w:rPr>
            <w:rStyle w:val="Lienhypertexte"/>
            <w:noProof/>
          </w:rPr>
          <w:t>Annexe 5 : Références des principaux projets similaires</w:t>
        </w:r>
        <w:r>
          <w:rPr>
            <w:noProof/>
            <w:webHidden/>
          </w:rPr>
          <w:tab/>
        </w:r>
        <w:r>
          <w:rPr>
            <w:noProof/>
            <w:webHidden/>
          </w:rPr>
          <w:fldChar w:fldCharType="begin"/>
        </w:r>
        <w:r>
          <w:rPr>
            <w:noProof/>
            <w:webHidden/>
          </w:rPr>
          <w:instrText xml:space="preserve"> PAGEREF _Toc191894929 \h </w:instrText>
        </w:r>
        <w:r>
          <w:rPr>
            <w:noProof/>
            <w:webHidden/>
          </w:rPr>
        </w:r>
        <w:r>
          <w:rPr>
            <w:noProof/>
            <w:webHidden/>
          </w:rPr>
          <w:fldChar w:fldCharType="separate"/>
        </w:r>
        <w:r w:rsidR="00C702D3">
          <w:rPr>
            <w:noProof/>
            <w:webHidden/>
          </w:rPr>
          <w:t>13</w:t>
        </w:r>
        <w:r>
          <w:rPr>
            <w:noProof/>
            <w:webHidden/>
          </w:rPr>
          <w:fldChar w:fldCharType="end"/>
        </w:r>
      </w:hyperlink>
    </w:p>
    <w:p w14:paraId="6A5173ED" w14:textId="1D170961" w:rsidR="00C702D3" w:rsidRDefault="00C702D3" w:rsidP="00FD6ABC">
      <w:pPr>
        <w:pStyle w:val="TM2"/>
        <w:tabs>
          <w:tab w:val="left" w:pos="960"/>
          <w:tab w:val="right" w:leader="dot" w:pos="8494"/>
        </w:tabs>
        <w:jc w:val="both"/>
        <w:rPr>
          <w:rFonts w:eastAsia="MS Mincho" w:cs="Arial"/>
          <w:noProof/>
          <w:color w:val="auto"/>
          <w:kern w:val="2"/>
          <w:sz w:val="24"/>
          <w:szCs w:val="24"/>
        </w:rPr>
      </w:pPr>
      <w:hyperlink w:anchor="_Toc191894929" w:history="1">
        <w:r w:rsidRPr="00FF2AAD">
          <w:rPr>
            <w:rStyle w:val="Lienhypertexte"/>
            <w:noProof/>
          </w:rPr>
          <w:t>4.</w:t>
        </w:r>
        <w:r>
          <w:rPr>
            <w:rStyle w:val="Lienhypertexte"/>
            <w:noProof/>
          </w:rPr>
          <w:t>6</w:t>
        </w:r>
        <w:r>
          <w:rPr>
            <w:rFonts w:eastAsia="MS Mincho" w:cs="Arial"/>
            <w:noProof/>
            <w:color w:val="auto"/>
            <w:kern w:val="2"/>
            <w:sz w:val="24"/>
            <w:szCs w:val="24"/>
          </w:rPr>
          <w:tab/>
        </w:r>
        <w:r w:rsidRPr="00FF2AAD">
          <w:rPr>
            <w:rStyle w:val="Lienhypertexte"/>
            <w:noProof/>
            <w:highlight w:val="yellow"/>
          </w:rPr>
          <w:t>&lt;</w:t>
        </w:r>
        <w:r w:rsidRPr="00FF2AAD">
          <w:rPr>
            <w:rStyle w:val="Lienhypertexte"/>
            <w:noProof/>
          </w:rPr>
          <w:t xml:space="preserve">Annexe </w:t>
        </w:r>
        <w:r>
          <w:rPr>
            <w:rStyle w:val="Lienhypertexte"/>
            <w:noProof/>
          </w:rPr>
          <w:t>6</w:t>
        </w:r>
        <w:r w:rsidRPr="00FF2AAD">
          <w:rPr>
            <w:rStyle w:val="Lienhypertexte"/>
            <w:noProof/>
          </w:rPr>
          <w:t> : Références des principaux projets similaires</w:t>
        </w:r>
        <w:r>
          <w:rPr>
            <w:noProof/>
            <w:webHidden/>
          </w:rPr>
          <w:tab/>
        </w:r>
        <w:r>
          <w:rPr>
            <w:noProof/>
            <w:webHidden/>
          </w:rPr>
          <w:fldChar w:fldCharType="begin"/>
        </w:r>
        <w:r>
          <w:rPr>
            <w:noProof/>
            <w:webHidden/>
          </w:rPr>
          <w:instrText xml:space="preserve"> PAGEREF _Toc191894929 \h </w:instrText>
        </w:r>
        <w:r>
          <w:rPr>
            <w:noProof/>
            <w:webHidden/>
          </w:rPr>
        </w:r>
        <w:r>
          <w:rPr>
            <w:noProof/>
            <w:webHidden/>
          </w:rPr>
          <w:fldChar w:fldCharType="separate"/>
        </w:r>
        <w:r>
          <w:rPr>
            <w:noProof/>
            <w:webHidden/>
          </w:rPr>
          <w:t>13</w:t>
        </w:r>
        <w:r>
          <w:rPr>
            <w:noProof/>
            <w:webHidden/>
          </w:rPr>
          <w:fldChar w:fldCharType="end"/>
        </w:r>
      </w:hyperlink>
    </w:p>
    <w:p w14:paraId="66E7EBE4" w14:textId="77777777" w:rsidR="00C702D3" w:rsidRPr="00C702D3" w:rsidRDefault="00C702D3" w:rsidP="00FD6ABC">
      <w:pPr>
        <w:jc w:val="both"/>
      </w:pPr>
    </w:p>
    <w:p w14:paraId="568E334A" w14:textId="419A4FD6" w:rsidR="00251977" w:rsidRDefault="00C45EFE" w:rsidP="00FD6ABC">
      <w:pPr>
        <w:jc w:val="both"/>
      </w:pPr>
      <w:r w:rsidRPr="005D080C">
        <w:fldChar w:fldCharType="end"/>
      </w:r>
    </w:p>
    <w:p w14:paraId="28529180" w14:textId="77777777" w:rsidR="00251977" w:rsidRPr="002E061F" w:rsidRDefault="00251977" w:rsidP="00FD6ABC">
      <w:pPr>
        <w:spacing w:line="259" w:lineRule="auto"/>
        <w:jc w:val="both"/>
        <w:rPr>
          <w:rFonts w:ascii="Calibri" w:hAnsi="Calibri" w:cs="Calibri"/>
          <w:b/>
          <w:color w:val="FFFFFF"/>
          <w:sz w:val="32"/>
          <w:szCs w:val="32"/>
        </w:rPr>
      </w:pPr>
      <w:r>
        <w:br w:type="page"/>
      </w:r>
    </w:p>
    <w:p w14:paraId="2038624F" w14:textId="4FC36668" w:rsidR="00AE45C7" w:rsidRPr="00050FF9" w:rsidRDefault="00882DE2" w:rsidP="00FD6ABC">
      <w:pPr>
        <w:pStyle w:val="Titre1"/>
        <w:jc w:val="both"/>
      </w:pPr>
      <w:bookmarkStart w:id="0" w:name="_Toc191894912"/>
      <w:r>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001332DD">
        <w:trPr>
          <w:trHeight w:val="408"/>
        </w:trPr>
        <w:tc>
          <w:tcPr>
            <w:tcW w:w="8613" w:type="dxa"/>
            <w:gridSpan w:val="2"/>
            <w:vAlign w:val="center"/>
          </w:tcPr>
          <w:p w14:paraId="4F2AE9C7" w14:textId="04FE8CE1" w:rsidR="00F57D70" w:rsidRPr="00C91C1F" w:rsidRDefault="00F57D70" w:rsidP="00FD6ABC">
            <w:pPr>
              <w:jc w:val="both"/>
              <w:rPr>
                <w:b/>
                <w:szCs w:val="18"/>
                <w:lang w:eastAsia="en-GB"/>
              </w:rPr>
            </w:pPr>
            <w:r w:rsidRPr="00C91C1F">
              <w:rPr>
                <w:b/>
                <w:szCs w:val="18"/>
                <w:lang w:eastAsia="en-GB"/>
              </w:rPr>
              <w:t>OBJET DE LA DEMANDE</w:t>
            </w:r>
          </w:p>
        </w:tc>
      </w:tr>
      <w:tr w:rsidR="00F57D70" w:rsidRPr="00C91C1F" w14:paraId="5012E2BD" w14:textId="77777777" w:rsidTr="001332DD">
        <w:trPr>
          <w:trHeight w:val="596"/>
        </w:trPr>
        <w:tc>
          <w:tcPr>
            <w:tcW w:w="8613" w:type="dxa"/>
            <w:gridSpan w:val="2"/>
            <w:vAlign w:val="center"/>
          </w:tcPr>
          <w:p w14:paraId="7BC5030C" w14:textId="011963AB" w:rsidR="00F57D70" w:rsidRPr="00C91C1F" w:rsidRDefault="00CE60DF" w:rsidP="00FD6ABC">
            <w:pPr>
              <w:jc w:val="both"/>
              <w:rPr>
                <w:szCs w:val="18"/>
                <w:lang w:eastAsia="en-GB"/>
              </w:rPr>
            </w:pPr>
            <w:r w:rsidRPr="00CE60DF">
              <w:rPr>
                <w:rFonts w:ascii="Times New Roman" w:eastAsia="Times New Roman" w:hAnsi="Times New Roman"/>
              </w:rPr>
              <w:t>Mettre en place une solution numérique intégrée pour automatiser et optimiser le processus de gestion des recrutements à la CNASS</w:t>
            </w:r>
          </w:p>
        </w:tc>
      </w:tr>
      <w:tr w:rsidR="00F57D70" w:rsidRPr="00C91C1F" w14:paraId="53BCBB55" w14:textId="77777777" w:rsidTr="001332DD">
        <w:trPr>
          <w:trHeight w:val="596"/>
        </w:trPr>
        <w:tc>
          <w:tcPr>
            <w:tcW w:w="3794" w:type="dxa"/>
            <w:vAlign w:val="center"/>
          </w:tcPr>
          <w:p w14:paraId="7F913E67" w14:textId="00499ED6" w:rsidR="00F57D70" w:rsidRPr="00C91C1F" w:rsidRDefault="00F57D70" w:rsidP="00FD6ABC">
            <w:pPr>
              <w:jc w:val="both"/>
              <w:rPr>
                <w:b/>
                <w:szCs w:val="18"/>
                <w:lang w:eastAsia="en-GB"/>
              </w:rPr>
            </w:pPr>
            <w:r>
              <w:rPr>
                <w:b/>
                <w:szCs w:val="18"/>
                <w:lang w:eastAsia="en-GB"/>
              </w:rPr>
              <w:t>REFERENCE ENABEL</w:t>
            </w:r>
            <w:r w:rsidR="006445A9">
              <w:rPr>
                <w:b/>
                <w:szCs w:val="18"/>
                <w:lang w:eastAsia="en-GB"/>
              </w:rPr>
              <w:t xml:space="preserve"> </w:t>
            </w:r>
          </w:p>
        </w:tc>
        <w:tc>
          <w:tcPr>
            <w:tcW w:w="4819" w:type="dxa"/>
            <w:vAlign w:val="center"/>
          </w:tcPr>
          <w:p w14:paraId="0213FC25" w14:textId="69628CD9" w:rsidR="00F57D70" w:rsidRPr="00C91C1F" w:rsidRDefault="00CE60DF" w:rsidP="00FD6ABC">
            <w:pPr>
              <w:jc w:val="both"/>
              <w:rPr>
                <w:b/>
                <w:szCs w:val="18"/>
                <w:lang w:eastAsia="en-GB"/>
              </w:rPr>
            </w:pPr>
            <w:r>
              <w:rPr>
                <w:rFonts w:cs="Calibri"/>
                <w:color w:val="000000"/>
              </w:rPr>
              <w:t>MRT23001-10051</w:t>
            </w:r>
          </w:p>
        </w:tc>
      </w:tr>
    </w:tbl>
    <w:p w14:paraId="5019F1D7" w14:textId="721FCCAB" w:rsidR="005F2003" w:rsidRDefault="00AE70D6" w:rsidP="00FD6ABC">
      <w:pPr>
        <w:pStyle w:val="Titre1"/>
        <w:jc w:val="both"/>
      </w:pPr>
      <w:bookmarkStart w:id="1" w:name="_Toc191894913"/>
      <w:r>
        <w:t>Informations générales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276"/>
        <w:gridCol w:w="2764"/>
        <w:gridCol w:w="2764"/>
      </w:tblGrid>
      <w:tr w:rsidR="00F44E78" w:rsidRPr="00C91C1F" w14:paraId="7B581A97" w14:textId="77777777">
        <w:trPr>
          <w:trHeight w:val="372"/>
        </w:trPr>
        <w:tc>
          <w:tcPr>
            <w:tcW w:w="8613" w:type="dxa"/>
            <w:gridSpan w:val="4"/>
            <w:tcBorders>
              <w:bottom w:val="single" w:sz="4" w:space="0" w:color="000000"/>
            </w:tcBorders>
            <w:vAlign w:val="center"/>
          </w:tcPr>
          <w:p w14:paraId="743A4AE5" w14:textId="0D7258BF" w:rsidR="00F44E78" w:rsidRPr="00C91C1F" w:rsidRDefault="00F44E78" w:rsidP="00FD6ABC">
            <w:pPr>
              <w:jc w:val="both"/>
              <w:rPr>
                <w:b/>
                <w:szCs w:val="18"/>
                <w:lang w:eastAsia="en-GB"/>
              </w:rPr>
            </w:pPr>
            <w:r w:rsidRPr="00C91C1F">
              <w:rPr>
                <w:b/>
                <w:szCs w:val="18"/>
                <w:lang w:eastAsia="en-GB"/>
              </w:rPr>
              <w:t>PE</w:t>
            </w:r>
            <w:r>
              <w:rPr>
                <w:b/>
                <w:szCs w:val="18"/>
                <w:lang w:eastAsia="en-GB"/>
              </w:rPr>
              <w:t xml:space="preserve">RSONNE DE CONTACT AU SEIN D’ENABEL </w:t>
            </w:r>
          </w:p>
        </w:tc>
      </w:tr>
      <w:tr w:rsidR="00F44E78" w:rsidRPr="00C91C1F" w14:paraId="7BA35166" w14:textId="77777777" w:rsidTr="10D63379">
        <w:trPr>
          <w:trHeight w:hRule="exact" w:val="1740"/>
        </w:trPr>
        <w:tc>
          <w:tcPr>
            <w:tcW w:w="1809" w:type="dxa"/>
            <w:tcBorders>
              <w:right w:val="single" w:sz="4" w:space="0" w:color="auto"/>
            </w:tcBorders>
            <w:vAlign w:val="center"/>
          </w:tcPr>
          <w:p w14:paraId="7E01062B" w14:textId="15D0629B" w:rsidR="00F44E78" w:rsidRPr="00C91C1F" w:rsidRDefault="000671D0" w:rsidP="00FD6ABC">
            <w:pPr>
              <w:spacing w:before="120" w:after="120"/>
              <w:jc w:val="both"/>
              <w:rPr>
                <w:szCs w:val="18"/>
                <w:lang w:eastAsia="en-GB"/>
              </w:rPr>
            </w:pPr>
            <w:r>
              <w:rPr>
                <w:rFonts w:cs="Arial"/>
                <w:smallCaps/>
                <w:lang w:eastAsia="en-GB"/>
              </w:rPr>
              <w:t>D</w:t>
            </w:r>
            <w:r w:rsidR="008F3AA0" w:rsidRPr="008F3AA0">
              <w:rPr>
                <w:rFonts w:cs="Arial"/>
                <w:smallCaps/>
                <w:lang w:eastAsia="en-GB"/>
              </w:rPr>
              <w:t>urant la procédure</w:t>
            </w:r>
          </w:p>
        </w:tc>
        <w:tc>
          <w:tcPr>
            <w:tcW w:w="6804" w:type="dxa"/>
            <w:gridSpan w:val="3"/>
            <w:tcBorders>
              <w:left w:val="single" w:sz="4" w:space="0" w:color="auto"/>
            </w:tcBorders>
            <w:vAlign w:val="center"/>
          </w:tcPr>
          <w:p w14:paraId="2545A439" w14:textId="13A10284" w:rsidR="00F44E78" w:rsidRDefault="001409BB" w:rsidP="00FD6ABC">
            <w:pPr>
              <w:jc w:val="both"/>
            </w:pPr>
            <w:r>
              <w:t xml:space="preserve">Mme </w:t>
            </w:r>
            <w:r w:rsidR="00097657">
              <w:t xml:space="preserve">Oume Kelthoum Ba </w:t>
            </w:r>
          </w:p>
          <w:p w14:paraId="210ADAEC" w14:textId="0834F436" w:rsidR="00C04F59" w:rsidRDefault="00C04F59" w:rsidP="00FD6ABC">
            <w:pPr>
              <w:jc w:val="both"/>
            </w:pPr>
            <w:r>
              <w:t>Acheteuse Publique</w:t>
            </w:r>
          </w:p>
          <w:p w14:paraId="66181D79" w14:textId="2F45E149" w:rsidR="00097657" w:rsidRDefault="002A543D" w:rsidP="00FD6ABC">
            <w:pPr>
              <w:jc w:val="both"/>
              <w:rPr>
                <w:szCs w:val="18"/>
                <w:lang w:eastAsia="en-GB"/>
              </w:rPr>
            </w:pPr>
            <w:hyperlink r:id="rId16" w:history="1">
              <w:r w:rsidRPr="00D946B7">
                <w:rPr>
                  <w:rStyle w:val="Lienhypertexte"/>
                  <w:szCs w:val="18"/>
                  <w:lang w:eastAsia="en-GB"/>
                </w:rPr>
                <w:t>oumekelthoum.ba@enabel.be</w:t>
              </w:r>
            </w:hyperlink>
          </w:p>
          <w:p w14:paraId="08568E72" w14:textId="4CA53585" w:rsidR="002A543D" w:rsidRPr="00C91C1F" w:rsidRDefault="002A543D" w:rsidP="00FD6ABC">
            <w:pPr>
              <w:jc w:val="both"/>
              <w:rPr>
                <w:szCs w:val="18"/>
                <w:lang w:eastAsia="en-GB"/>
              </w:rPr>
            </w:pPr>
            <w:r>
              <w:rPr>
                <w:szCs w:val="18"/>
                <w:lang w:eastAsia="en-GB"/>
              </w:rPr>
              <w:t xml:space="preserve">Tel : 00222 41877003 </w:t>
            </w:r>
          </w:p>
        </w:tc>
      </w:tr>
      <w:tr w:rsidR="00F44E78" w:rsidRPr="00C91C1F" w14:paraId="76C9914B" w14:textId="77777777" w:rsidTr="10D63379">
        <w:trPr>
          <w:trHeight w:val="586"/>
        </w:trPr>
        <w:tc>
          <w:tcPr>
            <w:tcW w:w="1809" w:type="dxa"/>
            <w:tcBorders>
              <w:right w:val="single" w:sz="4" w:space="0" w:color="auto"/>
            </w:tcBorders>
            <w:vAlign w:val="center"/>
          </w:tcPr>
          <w:p w14:paraId="4376B9C7" w14:textId="74E6ED59" w:rsidR="00F44E78" w:rsidRPr="00C91C1F" w:rsidRDefault="00395255" w:rsidP="00FD6ABC">
            <w:pPr>
              <w:spacing w:before="120" w:after="120"/>
              <w:jc w:val="both"/>
              <w:rPr>
                <w:szCs w:val="18"/>
                <w:lang w:eastAsia="en-GB"/>
              </w:rPr>
            </w:pPr>
            <w:r w:rsidRPr="00395255">
              <w:rPr>
                <w:rFonts w:cs="Arial"/>
                <w:smallCaps/>
                <w:lang w:eastAsia="en-GB"/>
              </w:rPr>
              <w:t>Pendant l’exécution</w:t>
            </w:r>
            <w:r w:rsidR="00F44E78" w:rsidRPr="00395255">
              <w:rPr>
                <w:rFonts w:cs="Arial"/>
                <w:smallCaps/>
                <w:lang w:eastAsia="en-GB"/>
              </w:rPr>
              <w:t> :</w:t>
            </w:r>
            <w:r w:rsidR="00F44E78" w:rsidRPr="00C91C1F">
              <w:rPr>
                <w:szCs w:val="18"/>
                <w:lang w:eastAsia="en-GB"/>
              </w:rPr>
              <w:t xml:space="preserve"> </w:t>
            </w:r>
          </w:p>
        </w:tc>
        <w:tc>
          <w:tcPr>
            <w:tcW w:w="6804" w:type="dxa"/>
            <w:gridSpan w:val="3"/>
            <w:tcBorders>
              <w:left w:val="single" w:sz="4" w:space="0" w:color="auto"/>
            </w:tcBorders>
            <w:vAlign w:val="center"/>
          </w:tcPr>
          <w:p w14:paraId="3CC1EDB8" w14:textId="473A8675" w:rsidR="00F44E78" w:rsidRPr="00C91C1F" w:rsidRDefault="001409BB" w:rsidP="00FD6ABC">
            <w:pPr>
              <w:jc w:val="both"/>
              <w:rPr>
                <w:szCs w:val="18"/>
                <w:lang w:eastAsia="en-GB"/>
              </w:rPr>
            </w:pPr>
            <w:r w:rsidRPr="004A2A1F">
              <w:rPr>
                <w:rFonts w:eastAsia="Times New Roman" w:cs="Arial"/>
              </w:rPr>
              <w:t xml:space="preserve">Mme Amparo Fernandez Del Rio, </w:t>
            </w:r>
            <w:hyperlink r:id="rId17" w:history="1">
              <w:r w:rsidRPr="004A2A1F">
                <w:rPr>
                  <w:rStyle w:val="Lienhypertexte"/>
                </w:rPr>
                <w:t>amparo.fernandezdelrio@enabel.be</w:t>
              </w:r>
            </w:hyperlink>
            <w:r w:rsidRPr="004A2A1F">
              <w:t xml:space="preserve">, Mr Amadou Ba Aliou, </w:t>
            </w:r>
            <w:hyperlink r:id="rId18" w:history="1">
              <w:r w:rsidRPr="004A2A1F">
                <w:rPr>
                  <w:rStyle w:val="Lienhypertexte"/>
                </w:rPr>
                <w:t>amadoualiou.ba@enabel.be</w:t>
              </w:r>
            </w:hyperlink>
            <w:r w:rsidRPr="004A2A1F">
              <w:t xml:space="preserve">, </w:t>
            </w:r>
            <w:r w:rsidRPr="004A2A1F">
              <w:rPr>
                <w:rFonts w:eastAsia="Times New Roman" w:cs="Arial"/>
              </w:rPr>
              <w:t xml:space="preserve">  et Mme Veronica TRASANCOS, </w:t>
            </w:r>
            <w:hyperlink r:id="rId19" w:history="1">
              <w:r w:rsidRPr="004A2A1F">
                <w:rPr>
                  <w:rStyle w:val="Lienhypertexte"/>
                  <w:rFonts w:eastAsia="Times New Roman" w:cs="Arial"/>
                </w:rPr>
                <w:t>veronica.trasancos@enabel.be</w:t>
              </w:r>
            </w:hyperlink>
            <w:r w:rsidRPr="004A2A1F">
              <w:rPr>
                <w:rFonts w:eastAsia="Times New Roman" w:cs="Arial"/>
              </w:rPr>
              <w:t xml:space="preserve"> en copie</w:t>
            </w:r>
          </w:p>
        </w:tc>
      </w:tr>
      <w:tr w:rsidR="00395255" w:rsidRPr="00C91C1F" w14:paraId="7B01FF50" w14:textId="77777777" w:rsidTr="10D63379">
        <w:trPr>
          <w:trHeight w:val="408"/>
        </w:trPr>
        <w:tc>
          <w:tcPr>
            <w:tcW w:w="8613" w:type="dxa"/>
            <w:gridSpan w:val="4"/>
            <w:vAlign w:val="center"/>
          </w:tcPr>
          <w:p w14:paraId="4EF3D367" w14:textId="4BEC5FD8" w:rsidR="00395255" w:rsidRPr="00C91C1F" w:rsidRDefault="00395255" w:rsidP="00FD6ABC">
            <w:pPr>
              <w:jc w:val="both"/>
              <w:rPr>
                <w:szCs w:val="18"/>
                <w:lang w:eastAsia="en-GB"/>
              </w:rPr>
            </w:pPr>
            <w:r>
              <w:rPr>
                <w:b/>
                <w:szCs w:val="18"/>
                <w:lang w:eastAsia="en-GB"/>
              </w:rPr>
              <w:t>DONNEES RELATIVES à LA PROCEDURE</w:t>
            </w:r>
          </w:p>
        </w:tc>
      </w:tr>
      <w:tr w:rsidR="00B605A3" w:rsidRPr="00C91C1F" w14:paraId="763E5583" w14:textId="21ADB6A2" w:rsidTr="10D63379">
        <w:trPr>
          <w:trHeight w:val="408"/>
        </w:trPr>
        <w:tc>
          <w:tcPr>
            <w:tcW w:w="1809" w:type="dxa"/>
            <w:vMerge w:val="restart"/>
            <w:tcBorders>
              <w:right w:val="single" w:sz="4" w:space="0" w:color="auto"/>
            </w:tcBorders>
            <w:vAlign w:val="center"/>
          </w:tcPr>
          <w:p w14:paraId="16ACABA8" w14:textId="763387CF" w:rsidR="00B605A3" w:rsidRPr="00C91C1F" w:rsidRDefault="00B605A3" w:rsidP="00FD6ABC">
            <w:pPr>
              <w:jc w:val="both"/>
              <w:rPr>
                <w:szCs w:val="18"/>
                <w:lang w:eastAsia="en-GB"/>
              </w:rPr>
            </w:pPr>
            <w:r w:rsidRPr="00C91C1F">
              <w:rPr>
                <w:rFonts w:cs="Arial"/>
                <w:smallCaps/>
                <w:lang w:eastAsia="en-GB"/>
              </w:rPr>
              <w:t>Réception des offres :</w:t>
            </w:r>
          </w:p>
        </w:tc>
        <w:tc>
          <w:tcPr>
            <w:tcW w:w="1276" w:type="dxa"/>
            <w:tcBorders>
              <w:left w:val="single" w:sz="4" w:space="0" w:color="auto"/>
            </w:tcBorders>
            <w:vAlign w:val="center"/>
          </w:tcPr>
          <w:p w14:paraId="4BBA29FC" w14:textId="77777777" w:rsidR="00B605A3" w:rsidRPr="00C91C1F" w:rsidRDefault="00B605A3" w:rsidP="00FD6ABC">
            <w:pPr>
              <w:jc w:val="both"/>
              <w:rPr>
                <w:szCs w:val="18"/>
                <w:lang w:eastAsia="en-GB"/>
              </w:rPr>
            </w:pPr>
            <w:r w:rsidRPr="00C91C1F">
              <w:rPr>
                <w:rFonts w:cs="Arial"/>
                <w:smallCaps/>
                <w:lang w:eastAsia="en-GB"/>
              </w:rPr>
              <w:t>date :</w:t>
            </w:r>
          </w:p>
        </w:tc>
        <w:tc>
          <w:tcPr>
            <w:tcW w:w="5528" w:type="dxa"/>
            <w:gridSpan w:val="2"/>
            <w:tcBorders>
              <w:left w:val="single" w:sz="4" w:space="0" w:color="auto"/>
            </w:tcBorders>
            <w:vAlign w:val="center"/>
          </w:tcPr>
          <w:p w14:paraId="79420ECA" w14:textId="37CD061B" w:rsidR="00B605A3" w:rsidRPr="00C91C1F" w:rsidRDefault="00FE501D" w:rsidP="00FD6ABC">
            <w:pPr>
              <w:jc w:val="both"/>
              <w:rPr>
                <w:szCs w:val="18"/>
                <w:lang w:eastAsia="en-GB"/>
              </w:rPr>
            </w:pPr>
            <w:r>
              <w:rPr>
                <w:rFonts w:eastAsia="Times New Roman" w:cs="Arial"/>
              </w:rPr>
              <w:t>30</w:t>
            </w:r>
            <w:r w:rsidR="00B605A3" w:rsidRPr="00C91C1F">
              <w:rPr>
                <w:rFonts w:eastAsia="Times New Roman" w:cs="Arial"/>
              </w:rPr>
              <w:t>/</w:t>
            </w:r>
            <w:r w:rsidR="00CE6944">
              <w:rPr>
                <w:rFonts w:eastAsia="Times New Roman" w:cs="Arial"/>
              </w:rPr>
              <w:t>04</w:t>
            </w:r>
            <w:r w:rsidR="00B605A3" w:rsidRPr="00C91C1F">
              <w:rPr>
                <w:rFonts w:eastAsia="Times New Roman" w:cs="Arial"/>
              </w:rPr>
              <w:t>/</w:t>
            </w:r>
            <w:r w:rsidR="00CE6944">
              <w:rPr>
                <w:rFonts w:eastAsia="Times New Roman" w:cs="Arial"/>
              </w:rPr>
              <w:t>2025</w:t>
            </w:r>
            <w:r w:rsidR="00B605A3" w:rsidRPr="00C91C1F">
              <w:rPr>
                <w:rFonts w:eastAsia="Times New Roman" w:cs="Arial"/>
              </w:rPr>
              <w:t xml:space="preserve"> à </w:t>
            </w:r>
            <w:r w:rsidR="00CE6944">
              <w:rPr>
                <w:rFonts w:eastAsia="Times New Roman" w:cs="Arial"/>
              </w:rPr>
              <w:t>12</w:t>
            </w:r>
            <w:r w:rsidR="00B605A3" w:rsidRPr="00C91C1F">
              <w:rPr>
                <w:rFonts w:eastAsia="Times New Roman" w:cs="Arial"/>
              </w:rPr>
              <w:t>h00 au plus tard</w:t>
            </w:r>
          </w:p>
        </w:tc>
      </w:tr>
      <w:tr w:rsidR="00B605A3" w:rsidRPr="00C91C1F" w14:paraId="32FE88C2" w14:textId="2569D64E" w:rsidTr="10D63379">
        <w:trPr>
          <w:trHeight w:val="408"/>
        </w:trPr>
        <w:tc>
          <w:tcPr>
            <w:tcW w:w="1809" w:type="dxa"/>
            <w:vMerge/>
            <w:vAlign w:val="center"/>
          </w:tcPr>
          <w:p w14:paraId="506385CA" w14:textId="78465F8D" w:rsidR="00B605A3" w:rsidRPr="00C91C1F" w:rsidRDefault="00B605A3" w:rsidP="00FD6ABC">
            <w:pPr>
              <w:jc w:val="both"/>
              <w:rPr>
                <w:szCs w:val="18"/>
                <w:lang w:eastAsia="en-GB"/>
              </w:rPr>
            </w:pPr>
          </w:p>
        </w:tc>
        <w:tc>
          <w:tcPr>
            <w:tcW w:w="1276" w:type="dxa"/>
            <w:tcBorders>
              <w:left w:val="single" w:sz="4" w:space="0" w:color="auto"/>
            </w:tcBorders>
            <w:vAlign w:val="center"/>
          </w:tcPr>
          <w:p w14:paraId="7C477203" w14:textId="77777777" w:rsidR="00B605A3" w:rsidRDefault="00B605A3" w:rsidP="00FD6ABC">
            <w:pPr>
              <w:jc w:val="both"/>
              <w:rPr>
                <w:rFonts w:cs="Arial"/>
                <w:smallCaps/>
                <w:lang w:eastAsia="en-GB"/>
              </w:rPr>
            </w:pPr>
            <w:r w:rsidRPr="00C91C1F">
              <w:rPr>
                <w:rFonts w:cs="Arial"/>
                <w:smallCaps/>
                <w:lang w:eastAsia="en-GB"/>
              </w:rPr>
              <w:t>lieu :</w:t>
            </w:r>
          </w:p>
          <w:p w14:paraId="7766ACF5" w14:textId="77777777" w:rsidR="008939D0" w:rsidRPr="00C91C1F" w:rsidRDefault="008939D0" w:rsidP="00FD6ABC">
            <w:pPr>
              <w:jc w:val="both"/>
              <w:rPr>
                <w:szCs w:val="18"/>
                <w:lang w:eastAsia="en-GB"/>
              </w:rPr>
            </w:pPr>
          </w:p>
        </w:tc>
        <w:tc>
          <w:tcPr>
            <w:tcW w:w="5528" w:type="dxa"/>
            <w:gridSpan w:val="2"/>
            <w:tcBorders>
              <w:left w:val="single" w:sz="4" w:space="0" w:color="auto"/>
            </w:tcBorders>
            <w:vAlign w:val="center"/>
          </w:tcPr>
          <w:p w14:paraId="15107253" w14:textId="3B9F9A04" w:rsidR="00B605A3" w:rsidRPr="00B605A3" w:rsidRDefault="00076A65" w:rsidP="00FD6ABC">
            <w:pPr>
              <w:spacing w:before="120" w:after="120"/>
              <w:jc w:val="both"/>
              <w:rPr>
                <w:rFonts w:cs="Arial"/>
                <w:lang w:eastAsia="en-GB"/>
              </w:rPr>
            </w:pPr>
            <w:r>
              <w:rPr>
                <w:rFonts w:cs="Arial"/>
                <w:lang w:eastAsia="en-GB"/>
              </w:rPr>
              <w:t xml:space="preserve">Envoie par mail à : </w:t>
            </w:r>
            <w:r w:rsidRPr="00076A65">
              <w:rPr>
                <w:rFonts w:cs="Arial"/>
                <w:lang w:eastAsia="en-GB"/>
              </w:rPr>
              <w:t>procurement.mrt@enabel.be</w:t>
            </w:r>
          </w:p>
        </w:tc>
      </w:tr>
      <w:tr w:rsidR="001332DD" w:rsidRPr="00C91C1F" w14:paraId="0265A6FD" w14:textId="77777777" w:rsidTr="10D63379">
        <w:trPr>
          <w:trHeight w:val="349"/>
        </w:trPr>
        <w:tc>
          <w:tcPr>
            <w:tcW w:w="3085" w:type="dxa"/>
            <w:gridSpan w:val="2"/>
            <w:vAlign w:val="center"/>
          </w:tcPr>
          <w:p w14:paraId="2E5B9465" w14:textId="7C8379C5" w:rsidR="001332DD" w:rsidRPr="00C91C1F" w:rsidRDefault="001332DD" w:rsidP="00FD6ABC">
            <w:pPr>
              <w:jc w:val="both"/>
              <w:rPr>
                <w:szCs w:val="18"/>
                <w:lang w:eastAsia="en-GB"/>
              </w:rPr>
            </w:pPr>
            <w:r w:rsidRPr="00C91C1F">
              <w:rPr>
                <w:rFonts w:cs="Arial"/>
                <w:smallCaps/>
                <w:lang w:eastAsia="en-GB"/>
              </w:rPr>
              <w:t>Délai de validité des offres :</w:t>
            </w:r>
          </w:p>
        </w:tc>
        <w:tc>
          <w:tcPr>
            <w:tcW w:w="5528" w:type="dxa"/>
            <w:gridSpan w:val="2"/>
            <w:tcBorders>
              <w:left w:val="single" w:sz="4" w:space="0" w:color="auto"/>
            </w:tcBorders>
            <w:vAlign w:val="center"/>
          </w:tcPr>
          <w:p w14:paraId="6619AF44" w14:textId="7C2DD5D0" w:rsidR="001332DD" w:rsidRPr="00C91C1F" w:rsidRDefault="00076A65" w:rsidP="00FD6ABC">
            <w:pPr>
              <w:jc w:val="both"/>
              <w:rPr>
                <w:szCs w:val="18"/>
                <w:lang w:eastAsia="en-GB"/>
              </w:rPr>
            </w:pPr>
            <w:r>
              <w:t xml:space="preserve">1 mois </w:t>
            </w:r>
          </w:p>
        </w:tc>
      </w:tr>
      <w:tr w:rsidR="00AE343B" w:rsidRPr="00C91C1F" w14:paraId="7A1AD9B8" w14:textId="77777777" w:rsidTr="10D63379">
        <w:trPr>
          <w:trHeight w:val="349"/>
        </w:trPr>
        <w:tc>
          <w:tcPr>
            <w:tcW w:w="3085" w:type="dxa"/>
            <w:gridSpan w:val="2"/>
            <w:vAlign w:val="center"/>
          </w:tcPr>
          <w:p w14:paraId="38C796A9" w14:textId="4D1879BB" w:rsidR="00AE343B" w:rsidRPr="00C91C1F" w:rsidRDefault="00AE343B" w:rsidP="00FD6ABC">
            <w:pPr>
              <w:jc w:val="both"/>
              <w:rPr>
                <w:rFonts w:cs="Arial"/>
                <w:smallCaps/>
                <w:lang w:eastAsia="en-GB"/>
              </w:rPr>
            </w:pPr>
            <w:proofErr w:type="spellStart"/>
            <w:r>
              <w:rPr>
                <w:rFonts w:cs="Arial"/>
                <w:smallCaps/>
                <w:lang w:eastAsia="en-GB"/>
              </w:rPr>
              <w:t>Recapitulatif</w:t>
            </w:r>
            <w:proofErr w:type="spellEnd"/>
            <w:r>
              <w:rPr>
                <w:rFonts w:cs="Arial"/>
                <w:smallCaps/>
                <w:lang w:eastAsia="en-GB"/>
              </w:rPr>
              <w:t xml:space="preserve"> des documents </w:t>
            </w:r>
            <w:proofErr w:type="spellStart"/>
            <w:r>
              <w:rPr>
                <w:rFonts w:cs="Arial"/>
                <w:smallCaps/>
                <w:lang w:eastAsia="en-GB"/>
              </w:rPr>
              <w:t>a</w:t>
            </w:r>
            <w:proofErr w:type="spellEnd"/>
            <w:r>
              <w:rPr>
                <w:rFonts w:cs="Arial"/>
                <w:smallCaps/>
                <w:lang w:eastAsia="en-GB"/>
              </w:rPr>
              <w:t xml:space="preserve"> remettre </w:t>
            </w:r>
          </w:p>
        </w:tc>
        <w:tc>
          <w:tcPr>
            <w:tcW w:w="5528" w:type="dxa"/>
            <w:gridSpan w:val="2"/>
            <w:tcBorders>
              <w:left w:val="single" w:sz="4" w:space="0" w:color="auto"/>
            </w:tcBorders>
            <w:shd w:val="clear" w:color="auto" w:fill="auto"/>
            <w:vAlign w:val="center"/>
          </w:tcPr>
          <w:p w14:paraId="636EE991" w14:textId="1D8C3F95" w:rsidR="004E67DA" w:rsidRPr="00F554A6" w:rsidRDefault="004E67DA" w:rsidP="00FD6ABC">
            <w:pPr>
              <w:numPr>
                <w:ilvl w:val="0"/>
                <w:numId w:val="40"/>
              </w:numPr>
              <w:jc w:val="both"/>
              <w:rPr>
                <w:rFonts w:eastAsia="Times New Roman" w:cs="Arial"/>
              </w:rPr>
            </w:pPr>
            <w:r w:rsidRPr="00F554A6">
              <w:rPr>
                <w:rFonts w:eastAsia="Times New Roman" w:cs="Arial"/>
              </w:rPr>
              <w:t>Fiche d’identification</w:t>
            </w:r>
            <w:r w:rsidR="00B06E09" w:rsidRPr="00F554A6">
              <w:rPr>
                <w:rFonts w:eastAsia="Times New Roman" w:cs="Arial"/>
              </w:rPr>
              <w:t xml:space="preserve"> complété</w:t>
            </w:r>
            <w:r w:rsidRPr="00F554A6">
              <w:rPr>
                <w:rFonts w:eastAsia="Times New Roman" w:cs="Arial"/>
              </w:rPr>
              <w:t> ;</w:t>
            </w:r>
          </w:p>
          <w:p w14:paraId="729D2E4E" w14:textId="4F11587A" w:rsidR="004E67DA" w:rsidRPr="00F554A6" w:rsidRDefault="004E67DA" w:rsidP="00FD6ABC">
            <w:pPr>
              <w:numPr>
                <w:ilvl w:val="0"/>
                <w:numId w:val="40"/>
              </w:numPr>
              <w:jc w:val="both"/>
              <w:rPr>
                <w:rFonts w:eastAsia="Times New Roman" w:cs="Arial"/>
              </w:rPr>
            </w:pPr>
            <w:r w:rsidRPr="00F554A6">
              <w:rPr>
                <w:rFonts w:eastAsia="Times New Roman" w:cs="Arial"/>
              </w:rPr>
              <w:t>Formulaire d’offre de prix </w:t>
            </w:r>
            <w:r w:rsidR="00B06E09" w:rsidRPr="00F554A6">
              <w:rPr>
                <w:rFonts w:eastAsia="Times New Roman" w:cs="Arial"/>
              </w:rPr>
              <w:t>complété ok</w:t>
            </w:r>
          </w:p>
          <w:p w14:paraId="7FF821C3" w14:textId="29342AB7" w:rsidR="004E67DA" w:rsidRPr="00F554A6" w:rsidRDefault="004E67DA" w:rsidP="00FD6ABC">
            <w:pPr>
              <w:numPr>
                <w:ilvl w:val="0"/>
                <w:numId w:val="40"/>
              </w:numPr>
              <w:jc w:val="both"/>
              <w:rPr>
                <w:rFonts w:eastAsia="Times New Roman" w:cs="Arial"/>
              </w:rPr>
            </w:pPr>
            <w:r w:rsidRPr="7B9391EE">
              <w:rPr>
                <w:rFonts w:eastAsia="Times New Roman" w:cs="Arial"/>
              </w:rPr>
              <w:t>Déclaration de motifs d’exclusion ;</w:t>
            </w:r>
          </w:p>
          <w:p w14:paraId="1830289F" w14:textId="432AE7D2" w:rsidR="622FBB22" w:rsidRDefault="622FBB22" w:rsidP="00FD6ABC">
            <w:pPr>
              <w:numPr>
                <w:ilvl w:val="0"/>
                <w:numId w:val="40"/>
              </w:numPr>
              <w:jc w:val="both"/>
            </w:pPr>
            <w:r>
              <w:t xml:space="preserve"> Références des principaux projets similaires</w:t>
            </w:r>
          </w:p>
          <w:p w14:paraId="7EFC6620" w14:textId="77777777" w:rsidR="00C72AA8" w:rsidRDefault="00C72AA8" w:rsidP="00FD6ABC">
            <w:pPr>
              <w:pStyle w:val="Paragraphedeliste"/>
              <w:numPr>
                <w:ilvl w:val="0"/>
                <w:numId w:val="40"/>
              </w:numPr>
              <w:spacing w:before="120" w:after="120" w:line="259" w:lineRule="auto"/>
              <w:jc w:val="both"/>
              <w:rPr>
                <w:rFonts w:cs="Arial"/>
                <w:lang w:eastAsia="en-GB"/>
              </w:rPr>
            </w:pPr>
            <w:r w:rsidRPr="004A2A1F">
              <w:rPr>
                <w:rFonts w:cs="Arial"/>
                <w:lang w:eastAsia="en-GB"/>
              </w:rPr>
              <w:t>Registre de commerce ou autre document démontrant le statut légal du prestataire pour l’exercice de son activité professionnelle ;</w:t>
            </w:r>
          </w:p>
          <w:p w14:paraId="33E6CE37" w14:textId="77777777" w:rsidR="00C72AA8" w:rsidRPr="004A2A1F" w:rsidRDefault="00C72AA8" w:rsidP="00FD6ABC">
            <w:pPr>
              <w:pStyle w:val="Paragraphedeliste"/>
              <w:numPr>
                <w:ilvl w:val="0"/>
                <w:numId w:val="40"/>
              </w:numPr>
              <w:spacing w:before="120" w:after="120" w:line="259" w:lineRule="auto"/>
              <w:jc w:val="both"/>
              <w:rPr>
                <w:rFonts w:cs="Arial"/>
                <w:lang w:eastAsia="en-GB"/>
              </w:rPr>
            </w:pPr>
            <w:r w:rsidRPr="00955020">
              <w:rPr>
                <w:rFonts w:cs="Arial"/>
                <w:b/>
                <w:bCs/>
                <w:lang w:eastAsia="en-GB"/>
              </w:rPr>
              <w:t>CV</w:t>
            </w:r>
            <w:r>
              <w:rPr>
                <w:rFonts w:cs="Arial"/>
                <w:lang w:eastAsia="en-GB"/>
              </w:rPr>
              <w:t xml:space="preserve"> du/des </w:t>
            </w:r>
            <w:proofErr w:type="spellStart"/>
            <w:r>
              <w:rPr>
                <w:rFonts w:cs="Arial"/>
                <w:lang w:eastAsia="en-GB"/>
              </w:rPr>
              <w:t>prestataire.s</w:t>
            </w:r>
            <w:proofErr w:type="spellEnd"/>
            <w:r>
              <w:rPr>
                <w:rFonts w:cs="Arial"/>
                <w:lang w:eastAsia="en-GB"/>
              </w:rPr>
              <w:t xml:space="preserve"> de service ou consultant.es</w:t>
            </w:r>
          </w:p>
          <w:p w14:paraId="3881DFBC" w14:textId="00803C89" w:rsidR="00C72AA8" w:rsidRPr="00A0436B" w:rsidRDefault="00C72AA8" w:rsidP="00FD6ABC">
            <w:pPr>
              <w:pStyle w:val="Paragraphedeliste"/>
              <w:numPr>
                <w:ilvl w:val="0"/>
                <w:numId w:val="40"/>
              </w:numPr>
              <w:spacing w:before="120" w:after="120" w:line="259" w:lineRule="auto"/>
              <w:jc w:val="both"/>
              <w:rPr>
                <w:rFonts w:cs="Arial"/>
                <w:b/>
                <w:bCs/>
                <w:u w:val="single"/>
                <w:lang w:eastAsia="en-GB"/>
              </w:rPr>
            </w:pPr>
            <w:r w:rsidRPr="10D63379">
              <w:rPr>
                <w:rFonts w:cs="Arial"/>
                <w:b/>
                <w:bCs/>
                <w:lang w:eastAsia="en-GB"/>
              </w:rPr>
              <w:t>Proposition d’offre Technique</w:t>
            </w:r>
            <w:r w:rsidRPr="10D63379">
              <w:rPr>
                <w:rFonts w:cs="Arial"/>
                <w:lang w:eastAsia="en-GB"/>
              </w:rPr>
              <w:t> : détaillant l'approche méthodologique, les solutions techniques proposées, les outils et technologies, le plan de travail, le calendrier d'exécution, le calendrier du projet et les livrables spécifiques…</w:t>
            </w:r>
            <w:proofErr w:type="spellStart"/>
            <w:r w:rsidRPr="10D63379">
              <w:rPr>
                <w:rFonts w:cs="Arial"/>
                <w:lang w:eastAsia="en-GB"/>
              </w:rPr>
              <w:t>etc</w:t>
            </w:r>
            <w:proofErr w:type="spellEnd"/>
            <w:r w:rsidRPr="10D63379">
              <w:rPr>
                <w:rFonts w:cs="Arial"/>
                <w:lang w:eastAsia="en-GB"/>
              </w:rPr>
              <w:t xml:space="preserve">, liés au développement de la </w:t>
            </w:r>
            <w:r w:rsidRPr="10D63379">
              <w:rPr>
                <w:rFonts w:ascii="Times New Roman" w:eastAsia="Times New Roman" w:hAnsi="Times New Roman"/>
              </w:rPr>
              <w:t>solution numérique</w:t>
            </w:r>
            <w:r w:rsidR="55AC7E2D" w:rsidRPr="10D63379">
              <w:rPr>
                <w:rFonts w:ascii="Times New Roman" w:eastAsia="Times New Roman" w:hAnsi="Times New Roman"/>
              </w:rPr>
              <w:t>(60%)</w:t>
            </w:r>
            <w:r w:rsidRPr="10D63379">
              <w:rPr>
                <w:rFonts w:ascii="Times New Roman" w:eastAsia="Times New Roman" w:hAnsi="Times New Roman"/>
              </w:rPr>
              <w:t>.</w:t>
            </w:r>
          </w:p>
          <w:p w14:paraId="5BEBA4B7" w14:textId="1DB43689" w:rsidR="00C72AA8" w:rsidRPr="00C91C1F" w:rsidRDefault="00C72AA8" w:rsidP="00FD6ABC">
            <w:pPr>
              <w:ind w:left="720"/>
              <w:jc w:val="both"/>
              <w:rPr>
                <w:rFonts w:eastAsia="Times New Roman" w:cs="Arial"/>
                <w:highlight w:val="yellow"/>
              </w:rPr>
            </w:pPr>
            <w:r w:rsidRPr="10D63379">
              <w:rPr>
                <w:rFonts w:cs="Arial"/>
                <w:b/>
                <w:bCs/>
                <w:lang w:eastAsia="en-GB"/>
              </w:rPr>
              <w:t>Proposition Financier</w:t>
            </w:r>
            <w:r w:rsidRPr="10D63379">
              <w:rPr>
                <w:rFonts w:cs="Arial"/>
                <w:lang w:eastAsia="en-GB"/>
              </w:rPr>
              <w:t xml:space="preserve"> complété, spécifique par rubrique et signé : tous les coûts ventilés par phases de travail (développement, mise en œuvre, maintenance, etc.), incluant les honoraires et tout autre coût connexe</w:t>
            </w:r>
            <w:r w:rsidR="43E939AF" w:rsidRPr="10D63379">
              <w:rPr>
                <w:rFonts w:cs="Arial"/>
                <w:lang w:eastAsia="en-GB"/>
              </w:rPr>
              <w:t xml:space="preserve"> (40%)</w:t>
            </w:r>
            <w:r w:rsidRPr="10D63379">
              <w:rPr>
                <w:rFonts w:cs="Arial"/>
                <w:lang w:eastAsia="en-GB"/>
              </w:rPr>
              <w:t>.</w:t>
            </w:r>
          </w:p>
        </w:tc>
      </w:tr>
      <w:tr w:rsidR="00D72DA3" w:rsidRPr="00C91C1F" w14:paraId="075154C6" w14:textId="77777777" w:rsidTr="10D63379">
        <w:trPr>
          <w:trHeight w:val="349"/>
        </w:trPr>
        <w:tc>
          <w:tcPr>
            <w:tcW w:w="8613" w:type="dxa"/>
            <w:gridSpan w:val="4"/>
            <w:vAlign w:val="center"/>
          </w:tcPr>
          <w:p w14:paraId="13D2569C" w14:textId="5D167D63" w:rsidR="00D72DA3" w:rsidRPr="00C91C1F" w:rsidRDefault="00845A27" w:rsidP="00FD6ABC">
            <w:pPr>
              <w:jc w:val="both"/>
              <w:rPr>
                <w:szCs w:val="18"/>
                <w:lang w:eastAsia="en-GB"/>
              </w:rPr>
            </w:pPr>
            <w:r>
              <w:rPr>
                <w:b/>
                <w:szCs w:val="18"/>
                <w:lang w:eastAsia="en-GB"/>
              </w:rPr>
              <w:t>DISPOSITIONS CONTRACTUELLES PARTICULIERES</w:t>
            </w:r>
          </w:p>
        </w:tc>
      </w:tr>
      <w:tr w:rsidR="00491123" w:rsidRPr="00845A27" w14:paraId="50048549" w14:textId="77777777" w:rsidTr="10D63379">
        <w:trPr>
          <w:trHeight w:hRule="exact" w:val="718"/>
        </w:trPr>
        <w:tc>
          <w:tcPr>
            <w:tcW w:w="3085" w:type="dxa"/>
            <w:gridSpan w:val="2"/>
            <w:tcBorders>
              <w:right w:val="single" w:sz="4" w:space="0" w:color="auto"/>
            </w:tcBorders>
            <w:vAlign w:val="center"/>
          </w:tcPr>
          <w:p w14:paraId="4A8ED23A" w14:textId="5AF22F14" w:rsidR="00491123" w:rsidRPr="00845A27" w:rsidRDefault="00491123" w:rsidP="00FD6ABC">
            <w:pPr>
              <w:spacing w:before="120" w:after="120"/>
              <w:jc w:val="both"/>
              <w:rPr>
                <w:rFonts w:cs="Arial"/>
                <w:smallCaps/>
                <w:lang w:eastAsia="en-GB"/>
              </w:rPr>
            </w:pPr>
            <w:r>
              <w:rPr>
                <w:rFonts w:cs="Arial"/>
                <w:smallCaps/>
                <w:szCs w:val="21"/>
              </w:rPr>
              <w:t>Délai d’exécution</w:t>
            </w:r>
            <w:r w:rsidR="00A329EB">
              <w:rPr>
                <w:rFonts w:cs="Arial"/>
                <w:smallCaps/>
                <w:szCs w:val="21"/>
              </w:rPr>
              <w:t> /de livraison </w:t>
            </w:r>
            <w:r>
              <w:rPr>
                <w:rFonts w:cs="Arial"/>
                <w:smallCaps/>
                <w:szCs w:val="21"/>
              </w:rPr>
              <w:t xml:space="preserve">  :</w:t>
            </w:r>
          </w:p>
        </w:tc>
        <w:tc>
          <w:tcPr>
            <w:tcW w:w="5528" w:type="dxa"/>
            <w:gridSpan w:val="2"/>
            <w:tcBorders>
              <w:left w:val="single" w:sz="4" w:space="0" w:color="auto"/>
            </w:tcBorders>
            <w:vAlign w:val="center"/>
          </w:tcPr>
          <w:p w14:paraId="6423E491" w14:textId="171071C9" w:rsidR="00491123" w:rsidRPr="00845A27" w:rsidRDefault="00B06E09" w:rsidP="00FD6ABC">
            <w:pPr>
              <w:jc w:val="both"/>
              <w:rPr>
                <w:rFonts w:cs="Arial"/>
                <w:smallCaps/>
                <w:lang w:eastAsia="en-GB"/>
              </w:rPr>
            </w:pPr>
            <w:r w:rsidRPr="004C4F69">
              <w:t>La consultation aura une durée</w:t>
            </w:r>
            <w:r>
              <w:t xml:space="preserve"> de</w:t>
            </w:r>
            <w:r w:rsidRPr="004C4F69">
              <w:t xml:space="preserve"> </w:t>
            </w:r>
            <w:r>
              <w:t>six mois</w:t>
            </w:r>
          </w:p>
        </w:tc>
      </w:tr>
      <w:tr w:rsidR="00491123" w:rsidRPr="00845A27" w14:paraId="1F2EB40B" w14:textId="77777777" w:rsidTr="10D63379">
        <w:trPr>
          <w:trHeight w:val="586"/>
        </w:trPr>
        <w:tc>
          <w:tcPr>
            <w:tcW w:w="3085" w:type="dxa"/>
            <w:gridSpan w:val="2"/>
            <w:tcBorders>
              <w:right w:val="single" w:sz="4" w:space="0" w:color="auto"/>
            </w:tcBorders>
            <w:vAlign w:val="center"/>
          </w:tcPr>
          <w:p w14:paraId="587A2FF6" w14:textId="7E0DF7F8" w:rsidR="00491123" w:rsidRPr="00845A27" w:rsidRDefault="000671D0" w:rsidP="00FD6ABC">
            <w:pPr>
              <w:spacing w:before="120" w:after="120"/>
              <w:jc w:val="both"/>
              <w:rPr>
                <w:rFonts w:cs="Arial"/>
                <w:smallCaps/>
                <w:lang w:eastAsia="en-GB"/>
              </w:rPr>
            </w:pPr>
            <w:r>
              <w:rPr>
                <w:rFonts w:cs="Arial"/>
                <w:smallCaps/>
                <w:szCs w:val="21"/>
              </w:rPr>
              <w:t>L</w:t>
            </w:r>
            <w:r w:rsidR="00D76F91">
              <w:rPr>
                <w:rFonts w:cs="Arial"/>
                <w:smallCaps/>
                <w:szCs w:val="21"/>
              </w:rPr>
              <w:t>ieu</w:t>
            </w:r>
            <w:r w:rsidR="00491123">
              <w:rPr>
                <w:rFonts w:cs="Arial"/>
                <w:smallCaps/>
                <w:szCs w:val="21"/>
              </w:rPr>
              <w:t xml:space="preserve">  d’exécution </w:t>
            </w:r>
            <w:r w:rsidR="00FA0CC7">
              <w:rPr>
                <w:rFonts w:cs="Arial"/>
                <w:smallCaps/>
                <w:szCs w:val="21"/>
              </w:rPr>
              <w:t>/</w:t>
            </w:r>
            <w:r w:rsidR="00491123">
              <w:rPr>
                <w:rFonts w:cs="Arial"/>
                <w:smallCaps/>
                <w:szCs w:val="21"/>
              </w:rPr>
              <w:t>de livraison :</w:t>
            </w:r>
          </w:p>
        </w:tc>
        <w:tc>
          <w:tcPr>
            <w:tcW w:w="5528" w:type="dxa"/>
            <w:gridSpan w:val="2"/>
            <w:tcBorders>
              <w:left w:val="single" w:sz="4" w:space="0" w:color="auto"/>
            </w:tcBorders>
            <w:vAlign w:val="center"/>
          </w:tcPr>
          <w:p w14:paraId="72274C82" w14:textId="77777777" w:rsidR="00FA0CC7" w:rsidRDefault="00FA0CC7" w:rsidP="00FD6ABC">
            <w:pPr>
              <w:pStyle w:val="Paragraphedeliste"/>
              <w:numPr>
                <w:ilvl w:val="0"/>
                <w:numId w:val="41"/>
              </w:numPr>
              <w:spacing w:after="0" w:line="259" w:lineRule="auto"/>
              <w:jc w:val="both"/>
              <w:rPr>
                <w:lang w:eastAsia="en-GB"/>
              </w:rPr>
            </w:pPr>
            <w:r>
              <w:rPr>
                <w:lang w:eastAsia="en-GB"/>
              </w:rPr>
              <w:t>A Nouakchott</w:t>
            </w:r>
          </w:p>
          <w:p w14:paraId="628EE687" w14:textId="27B5A804" w:rsidR="00491123" w:rsidRPr="00845A27" w:rsidRDefault="00491123" w:rsidP="00FD6ABC">
            <w:pPr>
              <w:jc w:val="both"/>
              <w:rPr>
                <w:rFonts w:cs="Arial"/>
                <w:smallCaps/>
                <w:lang w:eastAsia="en-GB"/>
              </w:rPr>
            </w:pPr>
          </w:p>
        </w:tc>
      </w:tr>
      <w:tr w:rsidR="00C51660" w:rsidRPr="00845A27" w14:paraId="4827CD04" w14:textId="77777777" w:rsidTr="10D63379">
        <w:trPr>
          <w:trHeight w:val="586"/>
        </w:trPr>
        <w:tc>
          <w:tcPr>
            <w:tcW w:w="5849" w:type="dxa"/>
            <w:gridSpan w:val="3"/>
            <w:vAlign w:val="center"/>
          </w:tcPr>
          <w:p w14:paraId="77D87966" w14:textId="17BF635E" w:rsidR="00C51660" w:rsidRPr="00845A27" w:rsidRDefault="00C51660" w:rsidP="00FD6ABC">
            <w:pPr>
              <w:jc w:val="both"/>
              <w:rPr>
                <w:rFonts w:cs="Arial"/>
                <w:smallCaps/>
                <w:lang w:eastAsia="en-GB"/>
              </w:rPr>
            </w:pPr>
            <w:r w:rsidRPr="00C51660">
              <w:rPr>
                <w:rFonts w:cs="Arial"/>
                <w:smallCaps/>
                <w:szCs w:val="21"/>
              </w:rPr>
              <w:t>Le pouvoir adjudicateur acquiert les droits de propriété intellectuelle nés, mis au point ou utilisés à l'occasion de l'exécution du marché</w:t>
            </w:r>
            <w:r w:rsidR="00614E10">
              <w:rPr>
                <w:rFonts w:cs="Arial"/>
                <w:smallCaps/>
                <w:szCs w:val="21"/>
              </w:rPr>
              <w:t> :</w:t>
            </w:r>
          </w:p>
        </w:tc>
        <w:tc>
          <w:tcPr>
            <w:tcW w:w="2764" w:type="dxa"/>
            <w:tcBorders>
              <w:left w:val="single" w:sz="4" w:space="0" w:color="auto"/>
            </w:tcBorders>
            <w:vAlign w:val="center"/>
          </w:tcPr>
          <w:p w14:paraId="49F1466E" w14:textId="7E9DD152" w:rsidR="00C51660" w:rsidRPr="00845A27" w:rsidRDefault="005C3704" w:rsidP="00FD6ABC">
            <w:pPr>
              <w:jc w:val="both"/>
              <w:rPr>
                <w:rFonts w:cs="Arial"/>
                <w:smallCaps/>
                <w:lang w:eastAsia="en-GB"/>
              </w:rPr>
            </w:pPr>
            <w:r>
              <w:rPr>
                <w:rFonts w:cs="Arial"/>
                <w:smallCaps/>
                <w:szCs w:val="21"/>
              </w:rPr>
              <w:t xml:space="preserve"> </w:t>
            </w:r>
            <w:r w:rsidR="00B364F4" w:rsidRPr="008E5ABC">
              <w:rPr>
                <w:rFonts w:cs="Arial"/>
                <w:smallCaps/>
                <w:lang w:eastAsia="en-GB"/>
              </w:rPr>
              <w:t>oui</w:t>
            </w:r>
            <w:r w:rsidR="008E5ABC" w:rsidRPr="008E5ABC">
              <w:rPr>
                <w:rFonts w:cs="Arial"/>
                <w:smallCaps/>
                <w:lang w:eastAsia="en-GB"/>
              </w:rPr>
              <w:t xml:space="preserve"> </w:t>
            </w:r>
          </w:p>
        </w:tc>
      </w:tr>
      <w:tr w:rsidR="000671D0" w:rsidRPr="00845A27" w14:paraId="379484A2" w14:textId="77777777" w:rsidTr="10D63379">
        <w:trPr>
          <w:trHeight w:val="586"/>
        </w:trPr>
        <w:tc>
          <w:tcPr>
            <w:tcW w:w="5849" w:type="dxa"/>
            <w:gridSpan w:val="3"/>
            <w:vAlign w:val="center"/>
          </w:tcPr>
          <w:p w14:paraId="2F739BFB" w14:textId="787EBDFB" w:rsidR="000671D0" w:rsidRPr="00C51660" w:rsidRDefault="000671D0" w:rsidP="00FD6ABC">
            <w:pPr>
              <w:jc w:val="both"/>
              <w:rPr>
                <w:rFonts w:cs="Arial"/>
                <w:smallCaps/>
                <w:szCs w:val="21"/>
              </w:rPr>
            </w:pPr>
            <w:r>
              <w:rPr>
                <w:rFonts w:cs="Arial"/>
                <w:smallCaps/>
                <w:szCs w:val="21"/>
              </w:rPr>
              <w:t xml:space="preserve">Le fournisseur est tenu </w:t>
            </w:r>
            <w:r w:rsidRPr="000671D0">
              <w:rPr>
                <w:rFonts w:cs="Arial"/>
                <w:smallCaps/>
                <w:szCs w:val="21"/>
              </w:rPr>
              <w:t>d’assurer l</w:t>
            </w:r>
            <w:r>
              <w:rPr>
                <w:rFonts w:cs="Arial"/>
                <w:smallCaps/>
                <w:szCs w:val="21"/>
              </w:rPr>
              <w:t>’</w:t>
            </w:r>
            <w:r w:rsidRPr="000671D0">
              <w:rPr>
                <w:rFonts w:cs="Arial"/>
                <w:smallCaps/>
                <w:szCs w:val="21"/>
              </w:rPr>
              <w:t>entretien et d’effectuer toutes les réparations nécessaires pour maintenir les fournitures en bon état pendant toute la durée du marché</w:t>
            </w:r>
            <w:r w:rsidR="00614E10">
              <w:rPr>
                <w:rFonts w:cs="Arial"/>
                <w:smallCaps/>
                <w:szCs w:val="21"/>
              </w:rPr>
              <w:t> :</w:t>
            </w:r>
          </w:p>
        </w:tc>
        <w:tc>
          <w:tcPr>
            <w:tcW w:w="2764" w:type="dxa"/>
            <w:tcBorders>
              <w:left w:val="single" w:sz="4" w:space="0" w:color="auto"/>
            </w:tcBorders>
            <w:vAlign w:val="center"/>
          </w:tcPr>
          <w:p w14:paraId="0133B432" w14:textId="1C12218D" w:rsidR="000671D0" w:rsidRPr="00B364F4" w:rsidRDefault="008E5ABC" w:rsidP="00FD6ABC">
            <w:pPr>
              <w:jc w:val="both"/>
              <w:rPr>
                <w:rFonts w:cs="Arial"/>
                <w:smallCaps/>
                <w:highlight w:val="yellow"/>
                <w:lang w:eastAsia="en-GB"/>
              </w:rPr>
            </w:pPr>
            <w:r w:rsidRPr="008E5ABC">
              <w:rPr>
                <w:rFonts w:cs="Arial"/>
                <w:smallCaps/>
                <w:lang w:eastAsia="en-GB"/>
              </w:rPr>
              <w:t xml:space="preserve">oui </w:t>
            </w:r>
          </w:p>
        </w:tc>
      </w:tr>
    </w:tbl>
    <w:p w14:paraId="5725CFB4" w14:textId="77777777" w:rsidR="00DC5C91" w:rsidRDefault="005F2003" w:rsidP="00FD6ABC">
      <w:pPr>
        <w:jc w:val="both"/>
        <w:rPr>
          <w:rFonts w:eastAsia="DejaVu Sans"/>
          <w:bCs/>
          <w:iCs/>
          <w:color w:val="auto"/>
          <w:kern w:val="18"/>
          <w:sz w:val="20"/>
          <w:szCs w:val="24"/>
        </w:rPr>
      </w:pPr>
      <w:r>
        <w:rPr>
          <w:rFonts w:eastAsia="DejaVu Sans"/>
          <w:bCs/>
          <w:iCs/>
          <w:color w:val="auto"/>
          <w:kern w:val="18"/>
          <w:sz w:val="20"/>
          <w:szCs w:val="24"/>
        </w:rPr>
        <w:br w:type="page"/>
      </w:r>
      <w:bookmarkStart w:id="2" w:name="_Toc364253088"/>
    </w:p>
    <w:p w14:paraId="59CDB157" w14:textId="7AEFA8A6" w:rsidR="0057498E" w:rsidRDefault="00B15FB2" w:rsidP="00FD6ABC">
      <w:pPr>
        <w:pStyle w:val="Titre1"/>
        <w:jc w:val="both"/>
      </w:pPr>
      <w:bookmarkStart w:id="3" w:name="_Toc191894914"/>
      <w:r>
        <w:t xml:space="preserve">Dispositions contractuelles </w:t>
      </w:r>
      <w:r w:rsidR="00DC5C91">
        <w:t>générales</w:t>
      </w:r>
      <w:bookmarkEnd w:id="3"/>
    </w:p>
    <w:p w14:paraId="43193278" w14:textId="77777777" w:rsidR="0057498E" w:rsidRDefault="0057498E" w:rsidP="00FD6ABC">
      <w:pPr>
        <w:pStyle w:val="Titre2"/>
        <w:jc w:val="both"/>
      </w:pPr>
      <w:bookmarkStart w:id="4" w:name="_Toc191894915"/>
      <w:r>
        <w:t>Généralités</w:t>
      </w:r>
      <w:bookmarkEnd w:id="4"/>
      <w:r>
        <w:t xml:space="preserve"> </w:t>
      </w:r>
    </w:p>
    <w:p w14:paraId="38B1F398" w14:textId="1B67E271" w:rsidR="0057498E" w:rsidRDefault="0057498E" w:rsidP="00FD6ABC">
      <w:pPr>
        <w:jc w:val="both"/>
      </w:pPr>
      <w:r>
        <w:t xml:space="preserve">Sauf si spécifié autrement dans la commande ou tout document contractuel du Pouvoir Adjudicateur s’y rapportant, les présentes conditions s’appliquent aux marchés de </w:t>
      </w:r>
      <w:r w:rsidR="00477252">
        <w:t>services</w:t>
      </w:r>
      <w:r w:rsidR="00A329EB">
        <w:t xml:space="preserve"> </w:t>
      </w:r>
      <w:r>
        <w:t xml:space="preserve">passés au nom et pour compte de </w:t>
      </w:r>
      <w:proofErr w:type="spellStart"/>
      <w:r>
        <w:t>Enabel</w:t>
      </w:r>
      <w:proofErr w:type="spellEnd"/>
      <w:r>
        <w:t xml:space="preserve"> (Pouvoir Adjudicateur).</w:t>
      </w:r>
    </w:p>
    <w:p w14:paraId="7D86952A" w14:textId="77777777" w:rsidR="0057498E" w:rsidRDefault="0057498E" w:rsidP="00FD6ABC">
      <w:pPr>
        <w:pStyle w:val="Titre2"/>
        <w:jc w:val="both"/>
      </w:pPr>
      <w:bookmarkStart w:id="5" w:name="_Toc191894916"/>
      <w:r>
        <w:t>Conformité de l’exécution</w:t>
      </w:r>
      <w:bookmarkEnd w:id="5"/>
    </w:p>
    <w:p w14:paraId="2F15674B" w14:textId="2CE9EC64" w:rsidR="0057498E" w:rsidRDefault="00431B8C" w:rsidP="00FD6ABC">
      <w:pPr>
        <w:jc w:val="both"/>
      </w:pPr>
      <w:r>
        <w:t xml:space="preserve">Les </w:t>
      </w:r>
      <w:r w:rsidR="00873D12">
        <w:t>services</w:t>
      </w:r>
      <w:r w:rsidR="0057498E" w:rsidRPr="00200542">
        <w:t xml:space="preserve"> doivent être conformes sous tous les rapports aux documents du marché. Même en l'absence de spécifications mentionnées dans les documents du marché, ils répondent en tous points aux règles de l'art.</w:t>
      </w:r>
    </w:p>
    <w:p w14:paraId="6328659C" w14:textId="3A1EE06C" w:rsidR="0057498E" w:rsidRDefault="00DC5C91" w:rsidP="00FD6ABC">
      <w:pPr>
        <w:pStyle w:val="Titre2"/>
        <w:jc w:val="both"/>
      </w:pPr>
      <w:bookmarkStart w:id="6" w:name="_Toc191894917"/>
      <w:r>
        <w:t>Amende pour retard</w:t>
      </w:r>
      <w:bookmarkEnd w:id="6"/>
    </w:p>
    <w:p w14:paraId="6491BFB2" w14:textId="4D96C9B7" w:rsidR="0057498E" w:rsidRDefault="5555DBA8" w:rsidP="00FD6ABC">
      <w:pPr>
        <w:jc w:val="both"/>
      </w:pPr>
      <w:r>
        <w:t xml:space="preserve">Tout dépassement </w:t>
      </w:r>
      <w:r w:rsidR="01E9E989">
        <w:t xml:space="preserve">du délai </w:t>
      </w:r>
      <w:r w:rsidR="00536AB4">
        <w:t>d’exécution/</w:t>
      </w:r>
      <w:r w:rsidR="01E9E989">
        <w:t>de livraison</w:t>
      </w:r>
      <w:r>
        <w:t xml:space="preserve">, et ce pour quelque cause que ce soit, </w:t>
      </w:r>
      <w:r w:rsidR="34FDB780">
        <w:t xml:space="preserve">peut </w:t>
      </w:r>
      <w:r>
        <w:t>entraîne</w:t>
      </w:r>
      <w:r w:rsidR="3474FD52">
        <w:t>r</w:t>
      </w:r>
      <w:r>
        <w:t xml:space="preserve"> par la seule échéance du terme, l’application d’un</w:t>
      </w:r>
      <w:r w:rsidR="01E9E989">
        <w:t>e amende pour retard de livraison</w:t>
      </w:r>
      <w:r>
        <w:t xml:space="preserve"> de 0,07% du montant total de la commande par semaine de retard entamée. Cette amende est limitée à un maximum de </w:t>
      </w:r>
      <w:r w:rsidR="5CBE85F3">
        <w:t>10</w:t>
      </w:r>
      <w:r>
        <w:t xml:space="preserve">% du montant total de la commande. </w:t>
      </w:r>
    </w:p>
    <w:p w14:paraId="4673E8FB" w14:textId="101B483C" w:rsidR="0057498E" w:rsidRDefault="00CC466D" w:rsidP="00FD6ABC">
      <w:pPr>
        <w:jc w:val="both"/>
      </w:pPr>
      <w:r w:rsidRPr="00E9500B">
        <w:t>En cas de retard excessif</w:t>
      </w:r>
      <w:r w:rsidR="00E66C6E" w:rsidRPr="00E9500B">
        <w:t>, l</w:t>
      </w:r>
      <w:r w:rsidR="0057498E" w:rsidRPr="00E9500B">
        <w:t xml:space="preserve">e Pouvoir Adjudicateur se réserve la possibilité de résilier le marché et de relancer </w:t>
      </w:r>
      <w:r w:rsidR="00E66C6E" w:rsidRPr="00E9500B">
        <w:t xml:space="preserve">une nouvelle demande prix et de faire </w:t>
      </w:r>
      <w:r w:rsidR="003002A7">
        <w:t>exécuter les prestations/</w:t>
      </w:r>
      <w:r w:rsidRPr="00E9500B">
        <w:t xml:space="preserve">livrer les biens par un autre </w:t>
      </w:r>
      <w:r w:rsidR="00C6397A">
        <w:t>prestataire/</w:t>
      </w:r>
      <w:r w:rsidRPr="00E9500B">
        <w:t>fournisseur.</w:t>
      </w:r>
      <w:r w:rsidR="0057498E" w:rsidRPr="00E9500B">
        <w:t xml:space="preserve"> Le surcoût éventuel est à charge du </w:t>
      </w:r>
      <w:r w:rsidR="00C6397A">
        <w:t>prestataire/</w:t>
      </w:r>
      <w:r w:rsidRPr="00E9500B">
        <w:t xml:space="preserve">fournisseur </w:t>
      </w:r>
      <w:r w:rsidR="0057498E" w:rsidRPr="00E9500B">
        <w:t>défaillant.</w:t>
      </w:r>
    </w:p>
    <w:p w14:paraId="37BE8E05" w14:textId="17F48DF9" w:rsidR="00C3153E" w:rsidRPr="00CF4975" w:rsidRDefault="0057498E" w:rsidP="00FD6ABC">
      <w:pPr>
        <w:pStyle w:val="Titre2"/>
        <w:jc w:val="both"/>
      </w:pPr>
      <w:bookmarkStart w:id="7" w:name="_Toc191894918"/>
      <w:r>
        <w:t>Réception</w:t>
      </w:r>
      <w:bookmarkEnd w:id="7"/>
      <w:r>
        <w:t xml:space="preserve"> </w:t>
      </w:r>
    </w:p>
    <w:p w14:paraId="43217E74" w14:textId="77777777" w:rsidR="00487CE7" w:rsidRDefault="00487CE7" w:rsidP="00FD6ABC">
      <w:pPr>
        <w:jc w:val="both"/>
      </w:pPr>
      <w:r>
        <w:t>Le pouvoir adjudicateur dispose d’un délai de vérification maximum de trente jours à compter de la fin de la réalisation des services à réceptionner et en notifier le résultat au prestataire de services.</w:t>
      </w:r>
    </w:p>
    <w:p w14:paraId="0CAAC9B3" w14:textId="77777777" w:rsidR="0057498E" w:rsidRDefault="0057498E" w:rsidP="00FD6ABC">
      <w:pPr>
        <w:pStyle w:val="Titre2"/>
        <w:jc w:val="both"/>
      </w:pPr>
      <w:bookmarkStart w:id="8" w:name="_Toc191894919"/>
      <w:r>
        <w:t>Facturation et paiement</w:t>
      </w:r>
      <w:bookmarkEnd w:id="8"/>
      <w:r>
        <w:t xml:space="preserve"> </w:t>
      </w:r>
    </w:p>
    <w:p w14:paraId="0F08A056" w14:textId="114D1B26" w:rsidR="0057498E" w:rsidRDefault="0057498E" w:rsidP="00FD6ABC">
      <w:pPr>
        <w:jc w:val="both"/>
      </w:pPr>
      <w:r>
        <w:t xml:space="preserve">Les factures sont établies en </w:t>
      </w:r>
      <w:r w:rsidR="00D5590A">
        <w:t xml:space="preserve">un seul </w:t>
      </w:r>
      <w:r>
        <w:t xml:space="preserve">exemplaire et </w:t>
      </w:r>
      <w:r w:rsidR="00D5590A">
        <w:t>respecte les prescription mentionnées dans le</w:t>
      </w:r>
      <w:r>
        <w:t xml:space="preserve"> bon de commande</w:t>
      </w:r>
      <w:r w:rsidR="00B51830">
        <w:t>/</w:t>
      </w:r>
      <w:r w:rsidR="0067248B">
        <w:t>lettre de commande</w:t>
      </w:r>
      <w:r w:rsidR="00D5590A">
        <w:t>.</w:t>
      </w:r>
    </w:p>
    <w:p w14:paraId="00E19C34" w14:textId="57F01108" w:rsidR="00D5590A" w:rsidRPr="00C84B2A" w:rsidRDefault="00D5590A" w:rsidP="00FD6ABC">
      <w:pPr>
        <w:jc w:val="both"/>
      </w:pPr>
      <w:r>
        <w:t>La facture est envoyée à l’adresse mentionnée dans le bon de commande</w:t>
      </w:r>
      <w:r w:rsidR="0078008D">
        <w:t>/lettre de commande</w:t>
      </w:r>
      <w:r>
        <w:t>.</w:t>
      </w:r>
    </w:p>
    <w:p w14:paraId="58FBC195" w14:textId="4549F6DC" w:rsidR="0057498E" w:rsidRDefault="0057498E" w:rsidP="00FD6ABC">
      <w:pPr>
        <w:jc w:val="both"/>
      </w:pPr>
      <w:r>
        <w:t xml:space="preserve">Les factures conformément établies et non contestées sont payées dans un délai de 30 jours de calendrier </w:t>
      </w:r>
      <w:r w:rsidR="00D5590A">
        <w:t xml:space="preserve">à compter de la réception des </w:t>
      </w:r>
      <w:r w:rsidR="00A67DF3">
        <w:t>services/</w:t>
      </w:r>
      <w:r w:rsidR="76C12D2D">
        <w:t>biens</w:t>
      </w:r>
      <w:r>
        <w:t>.</w:t>
      </w:r>
    </w:p>
    <w:p w14:paraId="10EF0658" w14:textId="2702CC55" w:rsidR="00AE343B" w:rsidRDefault="00AE343B" w:rsidP="00FE501D">
      <w:pPr>
        <w:jc w:val="both"/>
        <w:rPr>
          <w:lang w:val="fr-FR"/>
        </w:rPr>
      </w:pPr>
      <w:r w:rsidRPr="00775557">
        <w:rPr>
          <w:lang w:val="fr-FR"/>
        </w:rPr>
        <w:t>Aucune avance ne peut être demandée par l’adjudicataire et le paiement sera effectué par tranches comme suit :</w:t>
      </w:r>
    </w:p>
    <w:p w14:paraId="179DF5B9" w14:textId="77777777" w:rsidR="007D543D" w:rsidRPr="0004063C" w:rsidRDefault="007D543D" w:rsidP="00FE501D">
      <w:pPr>
        <w:pStyle w:val="BTCtextCTB"/>
        <w:rPr>
          <w:rFonts w:ascii="Georgia" w:eastAsia="Calibri" w:hAnsi="Georgia"/>
          <w:color w:val="585756"/>
          <w:sz w:val="21"/>
          <w:szCs w:val="22"/>
          <w:lang w:val="fr-FR"/>
        </w:rPr>
      </w:pPr>
      <w:r w:rsidRPr="0004063C">
        <w:rPr>
          <w:rFonts w:ascii="Georgia" w:eastAsia="Calibri" w:hAnsi="Georgia"/>
          <w:color w:val="585756"/>
          <w:sz w:val="21"/>
          <w:szCs w:val="22"/>
          <w:lang w:val="fr-FR"/>
        </w:rPr>
        <w:t>L’adjudicataire envoie les factures (en un seul exemplaire original) à l’adresse suivante :</w:t>
      </w:r>
    </w:p>
    <w:p w14:paraId="21E880A4" w14:textId="77777777" w:rsidR="007D543D" w:rsidRPr="00DF1EDF" w:rsidRDefault="007D543D" w:rsidP="00FE501D">
      <w:pPr>
        <w:pStyle w:val="BTCtextCTB"/>
        <w:spacing w:before="0" w:after="0"/>
        <w:rPr>
          <w:rFonts w:ascii="Georgia" w:eastAsia="Georgia" w:hAnsi="Georgia" w:cs="Georgia"/>
          <w:b/>
          <w:bCs/>
          <w:i/>
          <w:iCs/>
          <w:color w:val="585756"/>
          <w:sz w:val="20"/>
        </w:rPr>
      </w:pPr>
      <w:r w:rsidRPr="00DF1EDF">
        <w:rPr>
          <w:rFonts w:ascii="Georgia" w:eastAsia="Georgia" w:hAnsi="Georgia" w:cs="Georgia"/>
          <w:b/>
          <w:bCs/>
          <w:i/>
          <w:iCs/>
          <w:color w:val="585756"/>
          <w:sz w:val="20"/>
        </w:rPr>
        <w:t>A l’attention de Verónica Trasancos (Coordinatrice AI PASS)</w:t>
      </w:r>
    </w:p>
    <w:p w14:paraId="6F9BE386" w14:textId="77777777" w:rsidR="007D543D" w:rsidRPr="00DF1EDF" w:rsidRDefault="007D543D" w:rsidP="00FE501D">
      <w:pPr>
        <w:pStyle w:val="BTCtextCTB"/>
        <w:spacing w:before="0" w:after="0"/>
        <w:rPr>
          <w:rFonts w:ascii="Georgia" w:eastAsia="Georgia" w:hAnsi="Georgia" w:cs="Georgia"/>
          <w:b/>
          <w:bCs/>
          <w:i/>
          <w:iCs/>
          <w:color w:val="585756"/>
          <w:sz w:val="20"/>
        </w:rPr>
      </w:pPr>
      <w:r w:rsidRPr="00DF1EDF">
        <w:rPr>
          <w:rFonts w:ascii="Georgia" w:eastAsia="Georgia" w:hAnsi="Georgia" w:cs="Georgia"/>
          <w:b/>
          <w:bCs/>
          <w:i/>
          <w:iCs/>
          <w:color w:val="585756"/>
          <w:sz w:val="20"/>
        </w:rPr>
        <w:t>ENABEL, Agence Belge de développement</w:t>
      </w:r>
    </w:p>
    <w:p w14:paraId="4A74849D" w14:textId="2CB91A24" w:rsidR="007D543D" w:rsidRPr="00DF1EDF" w:rsidRDefault="007D543D" w:rsidP="00FE501D">
      <w:pPr>
        <w:pStyle w:val="BTCtextCTB"/>
        <w:spacing w:before="0" w:after="0"/>
        <w:rPr>
          <w:rFonts w:ascii="Georgia" w:eastAsia="Georgia" w:hAnsi="Georgia" w:cs="Georgia"/>
          <w:b/>
          <w:bCs/>
          <w:i/>
          <w:iCs/>
          <w:color w:val="585756"/>
          <w:sz w:val="20"/>
        </w:rPr>
      </w:pPr>
      <w:r w:rsidRPr="4236DED0">
        <w:rPr>
          <w:rFonts w:ascii="Georgia" w:eastAsia="Georgia" w:hAnsi="Georgia" w:cs="Georgia"/>
          <w:b/>
          <w:bCs/>
          <w:i/>
          <w:iCs/>
          <w:color w:val="585756"/>
          <w:sz w:val="20"/>
        </w:rPr>
        <w:t xml:space="preserve">Projet AI-PASS </w:t>
      </w:r>
      <w:r w:rsidR="26EA0B79" w:rsidRPr="4236DED0">
        <w:rPr>
          <w:rFonts w:ascii="Georgia" w:eastAsia="Georgia" w:hAnsi="Georgia" w:cs="Georgia"/>
          <w:b/>
          <w:bCs/>
          <w:i/>
          <w:iCs/>
          <w:color w:val="585756"/>
          <w:sz w:val="20"/>
        </w:rPr>
        <w:t>3</w:t>
      </w:r>
    </w:p>
    <w:p w14:paraId="73105B77" w14:textId="77777777" w:rsidR="007D543D" w:rsidRPr="00DF1EDF" w:rsidRDefault="007D543D" w:rsidP="00FE501D">
      <w:pPr>
        <w:pStyle w:val="BTCtextCTB"/>
        <w:spacing w:before="0" w:after="0"/>
        <w:rPr>
          <w:rFonts w:ascii="Georgia" w:eastAsia="Georgia" w:hAnsi="Georgia" w:cs="Georgia"/>
          <w:b/>
          <w:bCs/>
          <w:i/>
          <w:iCs/>
          <w:color w:val="585756"/>
          <w:sz w:val="20"/>
        </w:rPr>
      </w:pPr>
      <w:r w:rsidRPr="00DF1EDF">
        <w:rPr>
          <w:rFonts w:ascii="Georgia" w:eastAsia="Georgia" w:hAnsi="Georgia" w:cs="Georgia"/>
          <w:b/>
          <w:bCs/>
          <w:i/>
          <w:iCs/>
          <w:color w:val="585756"/>
          <w:sz w:val="20"/>
        </w:rPr>
        <w:t>ZRFND 0208</w:t>
      </w:r>
    </w:p>
    <w:p w14:paraId="5591DBAA" w14:textId="77777777" w:rsidR="007D543D" w:rsidRPr="00DF1EDF" w:rsidRDefault="007D543D" w:rsidP="00FE501D">
      <w:pPr>
        <w:pStyle w:val="BTCtextCTB"/>
        <w:spacing w:before="0" w:after="0"/>
        <w:rPr>
          <w:rFonts w:ascii="Georgia" w:eastAsia="Georgia" w:hAnsi="Georgia" w:cs="Georgia"/>
          <w:b/>
          <w:bCs/>
          <w:i/>
          <w:iCs/>
          <w:color w:val="585756"/>
          <w:sz w:val="20"/>
        </w:rPr>
      </w:pPr>
      <w:r w:rsidRPr="00DF1EDF">
        <w:rPr>
          <w:rFonts w:ascii="Georgia" w:eastAsia="Georgia" w:hAnsi="Georgia" w:cs="Georgia"/>
          <w:b/>
          <w:bCs/>
          <w:i/>
          <w:iCs/>
          <w:color w:val="585756"/>
          <w:sz w:val="20"/>
        </w:rPr>
        <w:t>F Nord 208</w:t>
      </w:r>
    </w:p>
    <w:p w14:paraId="57A4F747" w14:textId="77777777" w:rsidR="007D543D" w:rsidRDefault="007D543D" w:rsidP="00FD6ABC">
      <w:pPr>
        <w:pStyle w:val="BTCtextCTB"/>
        <w:spacing w:before="0" w:after="0"/>
        <w:rPr>
          <w:rFonts w:ascii="Georgia" w:eastAsia="Georgia" w:hAnsi="Georgia" w:cs="Georgia"/>
          <w:b/>
          <w:bCs/>
          <w:i/>
          <w:iCs/>
          <w:color w:val="585756"/>
          <w:sz w:val="20"/>
        </w:rPr>
      </w:pPr>
      <w:r w:rsidRPr="00DF1EDF">
        <w:rPr>
          <w:rFonts w:ascii="Georgia" w:eastAsia="Georgia" w:hAnsi="Georgia" w:cs="Georgia"/>
          <w:b/>
          <w:bCs/>
          <w:i/>
          <w:iCs/>
          <w:color w:val="585756"/>
          <w:sz w:val="20"/>
        </w:rPr>
        <w:t>Nouakchott, Mauritanie</w:t>
      </w:r>
    </w:p>
    <w:p w14:paraId="6EAF358F" w14:textId="77777777" w:rsidR="007D543D" w:rsidRDefault="007D543D" w:rsidP="00FE501D">
      <w:pPr>
        <w:pStyle w:val="BTCtextCTB"/>
        <w:spacing w:before="0" w:after="0"/>
        <w:rPr>
          <w:rFonts w:ascii="Georgia" w:eastAsia="Georgia" w:hAnsi="Georgia" w:cs="Georgia"/>
          <w:color w:val="585756"/>
          <w:sz w:val="20"/>
        </w:rPr>
      </w:pPr>
      <w:r w:rsidRPr="00702DFB">
        <w:rPr>
          <w:rFonts w:ascii="Georgia" w:eastAsia="Calibri" w:hAnsi="Georgia" w:cs="Georgia"/>
          <w:color w:val="585756"/>
          <w:kern w:val="1"/>
          <w:sz w:val="22"/>
          <w:szCs w:val="22"/>
        </w:rPr>
        <w:br/>
      </w:r>
      <w:r w:rsidRPr="00DF1EDF">
        <w:rPr>
          <w:rFonts w:ascii="Georgia" w:eastAsia="Georgia" w:hAnsi="Georgia" w:cs="Georgia"/>
          <w:color w:val="585756"/>
          <w:sz w:val="20"/>
        </w:rPr>
        <w:t>Seuls les services exécutés de manière correcte pourront être facturés.</w:t>
      </w:r>
    </w:p>
    <w:p w14:paraId="52A695D3" w14:textId="77777777" w:rsidR="007D543D" w:rsidRPr="00DF1EDF" w:rsidRDefault="007D543D" w:rsidP="00FE501D">
      <w:pPr>
        <w:pStyle w:val="BTCtextCTB"/>
        <w:spacing w:before="0" w:after="0"/>
        <w:rPr>
          <w:rFonts w:ascii="Georgia" w:eastAsia="Georgia" w:hAnsi="Georgia" w:cs="Georgia"/>
          <w:color w:val="585756"/>
          <w:sz w:val="20"/>
        </w:rPr>
      </w:pPr>
      <w:r w:rsidRPr="00DF1EDF">
        <w:rPr>
          <w:rFonts w:ascii="Georgia" w:eastAsia="Georgia" w:hAnsi="Georgia" w:cs="Georgia"/>
          <w:color w:val="585756"/>
          <w:sz w:val="20"/>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r w:rsidRPr="00E81784">
        <w:rPr>
          <w:rFonts w:ascii="Georgia" w:eastAsia="Calibri" w:hAnsi="Georgia" w:cs="Georgia"/>
          <w:color w:val="585756"/>
          <w:kern w:val="1"/>
          <w:sz w:val="22"/>
          <w:szCs w:val="22"/>
        </w:rPr>
        <w:t>.</w:t>
      </w:r>
    </w:p>
    <w:p w14:paraId="5BCEA8A0" w14:textId="77777777" w:rsidR="007D543D" w:rsidRPr="00DF1EDF" w:rsidRDefault="007D543D" w:rsidP="00FE501D">
      <w:pPr>
        <w:pStyle w:val="BTCtextCTB"/>
        <w:rPr>
          <w:rFonts w:ascii="Georgia" w:eastAsia="Georgia" w:hAnsi="Georgia" w:cs="Georgia"/>
          <w:color w:val="585756"/>
          <w:sz w:val="20"/>
        </w:rPr>
      </w:pPr>
      <w:r w:rsidRPr="00DF1EDF">
        <w:rPr>
          <w:rFonts w:ascii="Georgia" w:eastAsia="Georgia" w:hAnsi="Georgia" w:cs="Georgia"/>
          <w:color w:val="585756"/>
          <w:sz w:val="20"/>
        </w:rPr>
        <w:t>La facture doit être libellée en MRU.</w:t>
      </w:r>
    </w:p>
    <w:p w14:paraId="2227EE53" w14:textId="77777777" w:rsidR="007D543D" w:rsidRDefault="007D543D" w:rsidP="00FE501D">
      <w:pPr>
        <w:jc w:val="both"/>
      </w:pPr>
      <w:r>
        <w:t xml:space="preserve">Les modalités de paiement doivent respecter les </w:t>
      </w:r>
      <w:r w:rsidRPr="00CC292B">
        <w:t>étapes clés du projet, telles que la livraison</w:t>
      </w:r>
      <w:r>
        <w:t xml:space="preserve"> de :</w:t>
      </w:r>
    </w:p>
    <w:p w14:paraId="70EEA4B7" w14:textId="77777777" w:rsidR="007D543D" w:rsidRDefault="007D543D" w:rsidP="00FE501D">
      <w:pPr>
        <w:jc w:val="both"/>
      </w:pPr>
    </w:p>
    <w:p w14:paraId="0E31F406" w14:textId="77777777" w:rsidR="007D543D" w:rsidRPr="00017467" w:rsidRDefault="007D543D" w:rsidP="00FE501D">
      <w:pPr>
        <w:numPr>
          <w:ilvl w:val="0"/>
          <w:numId w:val="42"/>
        </w:numPr>
        <w:jc w:val="both"/>
      </w:pPr>
      <w:r w:rsidRPr="00017467">
        <w:rPr>
          <w:b/>
          <w:bCs/>
        </w:rPr>
        <w:t>Premier paiement</w:t>
      </w:r>
      <w:r>
        <w:rPr>
          <w:b/>
          <w:bCs/>
        </w:rPr>
        <w:t xml:space="preserve"> (Phase 1)</w:t>
      </w:r>
      <w:r w:rsidRPr="00017467">
        <w:t xml:space="preserve"> : </w:t>
      </w:r>
      <w:r w:rsidRPr="00017467">
        <w:rPr>
          <w:b/>
          <w:bCs/>
        </w:rPr>
        <w:t>20%</w:t>
      </w:r>
      <w:r>
        <w:rPr>
          <w:b/>
          <w:bCs/>
        </w:rPr>
        <w:t xml:space="preserve"> </w:t>
      </w:r>
      <w:r w:rsidRPr="00017467">
        <w:t xml:space="preserve">du montant total, après la soumission et validation des livrables </w:t>
      </w:r>
      <w:r>
        <w:t>suivants</w:t>
      </w:r>
      <w:r w:rsidRPr="00017467">
        <w:t xml:space="preserve"> :</w:t>
      </w:r>
    </w:p>
    <w:p w14:paraId="2D6B4141"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Note de cadrage incluant l’analyse des besoins, les spécifications fonctionnelles et techniques, et les propositions de solutions adaptées.</w:t>
      </w:r>
    </w:p>
    <w:p w14:paraId="06B32180"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Maquettes fonctionnelles (wireframes) des principales interfaces du portail et de la plateforme.</w:t>
      </w:r>
    </w:p>
    <w:p w14:paraId="2118D889"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Spécifications techniques détaillées, incluant l’architecture du système, les technologies proposées, la structure de la base de données, et les exigences en matière de sécurité.</w:t>
      </w:r>
    </w:p>
    <w:p w14:paraId="5137B99D"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Contre rendu des réunions de suivi techniques pour cette phase</w:t>
      </w:r>
    </w:p>
    <w:p w14:paraId="61D89E90" w14:textId="77777777" w:rsidR="007D543D" w:rsidRPr="00017467" w:rsidRDefault="007D543D" w:rsidP="00FE501D">
      <w:pPr>
        <w:numPr>
          <w:ilvl w:val="0"/>
          <w:numId w:val="42"/>
        </w:numPr>
        <w:jc w:val="both"/>
      </w:pPr>
      <w:r w:rsidRPr="00017467">
        <w:rPr>
          <w:b/>
          <w:bCs/>
        </w:rPr>
        <w:t>Deuxième paiement</w:t>
      </w:r>
      <w:r>
        <w:rPr>
          <w:b/>
          <w:bCs/>
        </w:rPr>
        <w:t xml:space="preserve"> (Phase 2) : </w:t>
      </w:r>
      <w:r w:rsidRPr="00017467">
        <w:rPr>
          <w:b/>
          <w:bCs/>
        </w:rPr>
        <w:t xml:space="preserve">40% </w:t>
      </w:r>
      <w:r w:rsidRPr="00017467">
        <w:t>du montant total, après la soumission et validation des livrables de mi-parcours :</w:t>
      </w:r>
    </w:p>
    <w:p w14:paraId="4E47F50B"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 xml:space="preserve">Code source complet de l’application </w:t>
      </w:r>
    </w:p>
    <w:p w14:paraId="39909511"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Environnement de test et de production, avec toutes les fonctionnalités prévues déployées et testées.</w:t>
      </w:r>
    </w:p>
    <w:p w14:paraId="7AB3807E"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Plateforme et portail pleinement fonctionnels, incluant l’ensemble des modules décrits dans le périmètre du projet.</w:t>
      </w:r>
    </w:p>
    <w:p w14:paraId="53556160" w14:textId="77777777" w:rsidR="007D543D" w:rsidRPr="00017467" w:rsidRDefault="007D543D" w:rsidP="00FD6ABC">
      <w:pPr>
        <w:pStyle w:val="NormalWeb"/>
        <w:numPr>
          <w:ilvl w:val="0"/>
          <w:numId w:val="43"/>
        </w:numPr>
        <w:jc w:val="both"/>
        <w:rPr>
          <w:rFonts w:ascii="Georgia" w:eastAsia="Georgia" w:hAnsi="Georgia" w:cs="Georgia"/>
          <w:color w:val="585756"/>
          <w:sz w:val="20"/>
          <w:szCs w:val="20"/>
          <w:lang w:val="fr-BE"/>
        </w:rPr>
      </w:pPr>
      <w:r w:rsidRPr="00017467">
        <w:rPr>
          <w:rFonts w:ascii="Georgia" w:eastAsia="Georgia" w:hAnsi="Georgia" w:cs="Georgia"/>
          <w:color w:val="585756"/>
          <w:sz w:val="20"/>
          <w:szCs w:val="20"/>
          <w:lang w:val="fr-BE"/>
        </w:rPr>
        <w:t>Contre rendu des réunions de suivi techniques pour cette phase</w:t>
      </w:r>
    </w:p>
    <w:p w14:paraId="0D85869B" w14:textId="77777777" w:rsidR="007D543D" w:rsidRPr="00017467" w:rsidRDefault="007D543D" w:rsidP="00FE501D">
      <w:pPr>
        <w:numPr>
          <w:ilvl w:val="0"/>
          <w:numId w:val="42"/>
        </w:numPr>
        <w:jc w:val="both"/>
      </w:pPr>
      <w:r w:rsidRPr="00017467">
        <w:rPr>
          <w:b/>
          <w:bCs/>
        </w:rPr>
        <w:t>Troisième paiement</w:t>
      </w:r>
      <w:r>
        <w:rPr>
          <w:b/>
          <w:bCs/>
        </w:rPr>
        <w:t xml:space="preserve"> (Phase 3) </w:t>
      </w:r>
      <w:r w:rsidRPr="007347A5">
        <w:rPr>
          <w:b/>
          <w:bCs/>
        </w:rPr>
        <w:t>: 40%</w:t>
      </w:r>
      <w:r w:rsidRPr="00017467">
        <w:t xml:space="preserve"> du montant total, après la soumission et validation des livrables </w:t>
      </w:r>
      <w:r>
        <w:t>finaux :</w:t>
      </w:r>
    </w:p>
    <w:p w14:paraId="56899CE8" w14:textId="77777777" w:rsidR="007D543D" w:rsidRPr="007347A5" w:rsidRDefault="007D543D" w:rsidP="00FD6ABC">
      <w:pPr>
        <w:pStyle w:val="NormalWeb"/>
        <w:numPr>
          <w:ilvl w:val="0"/>
          <w:numId w:val="43"/>
        </w:numPr>
        <w:jc w:val="both"/>
        <w:rPr>
          <w:rFonts w:ascii="Georgia" w:eastAsia="Georgia" w:hAnsi="Georgia" w:cs="Georgia"/>
          <w:color w:val="585756"/>
          <w:sz w:val="20"/>
          <w:szCs w:val="20"/>
          <w:lang w:val="fr-BE"/>
        </w:rPr>
      </w:pPr>
      <w:r w:rsidRPr="007347A5">
        <w:rPr>
          <w:rFonts w:ascii="Georgia" w:eastAsia="Georgia" w:hAnsi="Georgia" w:cs="Georgia"/>
          <w:color w:val="585756"/>
          <w:sz w:val="20"/>
          <w:szCs w:val="20"/>
          <w:lang w:val="fr-BE"/>
        </w:rPr>
        <w:t>Documentation technique pour l’administration et la maintenance de la solution.</w:t>
      </w:r>
    </w:p>
    <w:p w14:paraId="78555DC0" w14:textId="77777777" w:rsidR="007D543D" w:rsidRPr="007347A5" w:rsidRDefault="007D543D" w:rsidP="00FD6ABC">
      <w:pPr>
        <w:pStyle w:val="NormalWeb"/>
        <w:numPr>
          <w:ilvl w:val="0"/>
          <w:numId w:val="43"/>
        </w:numPr>
        <w:jc w:val="both"/>
        <w:rPr>
          <w:rFonts w:ascii="Georgia" w:eastAsia="Georgia" w:hAnsi="Georgia" w:cs="Georgia"/>
          <w:color w:val="585756"/>
          <w:sz w:val="20"/>
          <w:szCs w:val="20"/>
          <w:lang w:val="fr-BE"/>
        </w:rPr>
      </w:pPr>
      <w:r w:rsidRPr="007347A5">
        <w:rPr>
          <w:rFonts w:ascii="Georgia" w:eastAsia="Georgia" w:hAnsi="Georgia" w:cs="Georgia"/>
          <w:color w:val="585756"/>
          <w:sz w:val="20"/>
          <w:szCs w:val="20"/>
          <w:lang w:val="fr-BE"/>
        </w:rPr>
        <w:t>Guide utilisateur détaillé pour les différents types d’utilisateurs (RH, candidats, administrateurs).</w:t>
      </w:r>
    </w:p>
    <w:p w14:paraId="7DFA770C" w14:textId="77777777" w:rsidR="007D543D" w:rsidRPr="007347A5" w:rsidRDefault="007D543D" w:rsidP="00FD6ABC">
      <w:pPr>
        <w:pStyle w:val="NormalWeb"/>
        <w:numPr>
          <w:ilvl w:val="0"/>
          <w:numId w:val="43"/>
        </w:numPr>
        <w:jc w:val="both"/>
        <w:rPr>
          <w:rFonts w:ascii="Georgia" w:eastAsia="Georgia" w:hAnsi="Georgia" w:cs="Georgia"/>
          <w:color w:val="585756"/>
          <w:sz w:val="20"/>
          <w:szCs w:val="20"/>
          <w:lang w:val="fr-BE"/>
        </w:rPr>
      </w:pPr>
      <w:r w:rsidRPr="007347A5">
        <w:rPr>
          <w:rFonts w:ascii="Georgia" w:eastAsia="Georgia" w:hAnsi="Georgia" w:cs="Georgia"/>
          <w:color w:val="585756"/>
          <w:sz w:val="20"/>
          <w:szCs w:val="20"/>
          <w:lang w:val="fr-BE"/>
        </w:rPr>
        <w:t>Modules de formation adaptés aux utilisateurs internes (équipes RH, techniques et administratives) et le plan de formation exécuté</w:t>
      </w:r>
    </w:p>
    <w:p w14:paraId="0CB60192" w14:textId="77777777" w:rsidR="007D543D" w:rsidRPr="007347A5" w:rsidRDefault="007D543D" w:rsidP="00FD6ABC">
      <w:pPr>
        <w:pStyle w:val="NormalWeb"/>
        <w:numPr>
          <w:ilvl w:val="0"/>
          <w:numId w:val="43"/>
        </w:numPr>
        <w:jc w:val="both"/>
        <w:rPr>
          <w:rFonts w:ascii="Georgia" w:eastAsia="Georgia" w:hAnsi="Georgia" w:cs="Georgia"/>
          <w:color w:val="585756"/>
          <w:sz w:val="20"/>
          <w:szCs w:val="20"/>
          <w:lang w:val="fr-BE"/>
        </w:rPr>
      </w:pPr>
      <w:r w:rsidRPr="007347A5">
        <w:rPr>
          <w:rFonts w:ascii="Georgia" w:eastAsia="Georgia" w:hAnsi="Georgia" w:cs="Georgia"/>
          <w:color w:val="585756"/>
          <w:sz w:val="20"/>
          <w:szCs w:val="20"/>
          <w:lang w:val="fr-BE"/>
        </w:rPr>
        <w:t>Contre rendu des réunions de suivi techniques pour cette phase</w:t>
      </w:r>
    </w:p>
    <w:p w14:paraId="1C9703C7" w14:textId="0681259F" w:rsidR="00AE343B" w:rsidRPr="0004063C" w:rsidRDefault="007D543D" w:rsidP="00FD6ABC">
      <w:pPr>
        <w:pStyle w:val="NormalWeb"/>
        <w:numPr>
          <w:ilvl w:val="0"/>
          <w:numId w:val="43"/>
        </w:numPr>
        <w:jc w:val="both"/>
        <w:rPr>
          <w:rFonts w:ascii="Georgia" w:eastAsia="Georgia" w:hAnsi="Georgia" w:cs="Georgia"/>
          <w:color w:val="585756"/>
          <w:sz w:val="20"/>
          <w:szCs w:val="20"/>
          <w:lang w:val="fr-BE"/>
        </w:rPr>
      </w:pPr>
      <w:r w:rsidRPr="007347A5">
        <w:rPr>
          <w:rFonts w:ascii="Georgia" w:eastAsia="Georgia" w:hAnsi="Georgia" w:cs="Georgia"/>
          <w:color w:val="585756"/>
          <w:sz w:val="20"/>
          <w:szCs w:val="20"/>
          <w:lang w:val="fr-BE"/>
        </w:rPr>
        <w:t>Rapport final de prestation, incluant une synthèse des activités réalisées, les résultats obtenus, et les recommandations éventuelles.</w:t>
      </w:r>
    </w:p>
    <w:p w14:paraId="11341847" w14:textId="77777777" w:rsidR="00995033" w:rsidRDefault="00995033" w:rsidP="00FD6ABC">
      <w:pPr>
        <w:pStyle w:val="Titre2"/>
        <w:jc w:val="both"/>
      </w:pPr>
      <w:bookmarkStart w:id="9" w:name="_Toc155102698"/>
      <w:bookmarkStart w:id="10" w:name="_Toc191894920"/>
      <w:r>
        <w:t>Assurances</w:t>
      </w:r>
      <w:bookmarkEnd w:id="9"/>
      <w:bookmarkEnd w:id="10"/>
      <w:r>
        <w:t xml:space="preserve"> </w:t>
      </w:r>
    </w:p>
    <w:p w14:paraId="16942201" w14:textId="2E11C36D" w:rsidR="00995033" w:rsidRDefault="00995033" w:rsidP="00FD6ABC">
      <w:pPr>
        <w:jc w:val="both"/>
      </w:pPr>
      <w:r>
        <w:t>Le prestataire de services</w:t>
      </w:r>
      <w:r w:rsidR="00BB4C15">
        <w:t xml:space="preserve"> </w:t>
      </w:r>
      <w:r>
        <w:t>est tenu de conclure toutes les assurances obligatoires et de conclure ou renouveler toutes les assurances nécessaires pour la bonne exécution du présent marché, en particulier les assurances « responsabilité civile » et « accidents de travail », et cela pendant toute la durée de la mission.</w:t>
      </w:r>
    </w:p>
    <w:p w14:paraId="4BE93B68" w14:textId="3308841B" w:rsidR="00995033" w:rsidRDefault="00995033" w:rsidP="00FD6ABC">
      <w:pPr>
        <w:jc w:val="both"/>
      </w:pPr>
      <w:r>
        <w:t>Le prestataire de services transmettra au Pouvoir Adjudicateur, sur simple demande, une copie des polices d’assurances auxquelles le prestataire a souscrit et la preuve du paiement régulier des primes qui sont à sa charge.</w:t>
      </w:r>
    </w:p>
    <w:p w14:paraId="611A16D4" w14:textId="77777777" w:rsidR="0057498E" w:rsidRDefault="0057498E" w:rsidP="00FD6ABC">
      <w:pPr>
        <w:pStyle w:val="Titre2"/>
        <w:jc w:val="both"/>
      </w:pPr>
      <w:bookmarkStart w:id="11" w:name="_Toc191894921"/>
      <w:r>
        <w:t>Droits de propriété intellectuelle</w:t>
      </w:r>
      <w:bookmarkEnd w:id="11"/>
      <w:r>
        <w:t xml:space="preserve"> </w:t>
      </w:r>
    </w:p>
    <w:p w14:paraId="2C769277" w14:textId="5563509D" w:rsidR="00CB2684" w:rsidRPr="00B364F4" w:rsidRDefault="00B364F4" w:rsidP="00FD6ABC">
      <w:pPr>
        <w:jc w:val="both"/>
      </w:pPr>
      <w:r w:rsidRPr="00B364F4">
        <w:t>S</w:t>
      </w:r>
      <w:r w:rsidR="00CB2684" w:rsidRPr="00B364F4">
        <w:t>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 </w:t>
      </w:r>
    </w:p>
    <w:p w14:paraId="5BDDA9DC" w14:textId="77777777" w:rsidR="00CB2684" w:rsidRPr="00B364F4" w:rsidRDefault="042B75FA" w:rsidP="00FD6ABC">
      <w:pPr>
        <w:jc w:val="both"/>
      </w:pPr>
      <w:r w:rsidRPr="00B364F4">
        <w:t>En ce qui concerne les noms de domaine créés à l'occasion d'un marché, le pouvoir adjudicateur acquiert également le droit de les enregistrer et de les protéger, sauf disposition contraire dans les documents du marché. </w:t>
      </w:r>
    </w:p>
    <w:p w14:paraId="61CA3376" w14:textId="77777777" w:rsidR="00CB2684" w:rsidRDefault="00CB2684" w:rsidP="00FD6ABC">
      <w:pPr>
        <w:jc w:val="both"/>
      </w:pPr>
      <w:r w:rsidRPr="00B364F4">
        <w:t>Lorsque le pouvoir adjudicateur n'acquiert pas les droits de propriété intellectuelle, il obtient une licence d'exploitation des résultats protégés par le droit de la propriété intellectuelle pour les modes d'exploitation mentionnés dans les documents du marché. </w:t>
      </w:r>
    </w:p>
    <w:p w14:paraId="3A4CFB54" w14:textId="7636FE33" w:rsidR="00826B51" w:rsidRDefault="00826B51" w:rsidP="00FD6ABC">
      <w:pPr>
        <w:jc w:val="both"/>
      </w:pPr>
      <w:r>
        <w:t>Le prestataire doit défendre le Pouvoir Adjudicateur contre tout recours de tiers pour violation des droits de propriété intellectuelle afférents aux biens ou services fournis.</w:t>
      </w:r>
    </w:p>
    <w:p w14:paraId="36528CA0" w14:textId="580903C8" w:rsidR="00826B51" w:rsidRDefault="00826B51" w:rsidP="00FD6ABC">
      <w:pPr>
        <w:jc w:val="both"/>
      </w:pPr>
      <w:r>
        <w:t xml:space="preserve">Le prestataire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ait un droit de regard sur les moyens de défense ainsi que sur les négociations entreprises en vue d’un règlement amiable. </w:t>
      </w:r>
    </w:p>
    <w:p w14:paraId="48B30495" w14:textId="11AF814F" w:rsidR="0057498E" w:rsidRDefault="5555DBA8" w:rsidP="00FD6ABC">
      <w:pPr>
        <w:pStyle w:val="Titre2"/>
        <w:jc w:val="both"/>
      </w:pPr>
      <w:bookmarkStart w:id="12" w:name="_Toc191894922"/>
      <w:r>
        <w:t>Obligation de confidentialité</w:t>
      </w:r>
      <w:bookmarkEnd w:id="12"/>
      <w:r>
        <w:t xml:space="preserve"> </w:t>
      </w:r>
    </w:p>
    <w:p w14:paraId="0A0B1BF4" w14:textId="0A700EA3" w:rsidR="00593141" w:rsidRPr="00310664" w:rsidRDefault="0038DE3C" w:rsidP="00FD6ABC">
      <w:pPr>
        <w:jc w:val="both"/>
      </w:pPr>
      <w:r w:rsidRPr="00310664">
        <w:t>Le</w:t>
      </w:r>
      <w:r w:rsidR="009C34EC">
        <w:t xml:space="preserve"> prestataire</w:t>
      </w:r>
      <w:r w:rsidRPr="00310664">
        <w:t xml:space="preserve"> est lié par un devoir de réserve concernant les informations dont il a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0F197128" w14:textId="2B74886B" w:rsidR="00593141" w:rsidRPr="00310664" w:rsidRDefault="0038DE3C" w:rsidP="00FD6ABC">
      <w:pPr>
        <w:jc w:val="both"/>
      </w:pPr>
      <w:r w:rsidRPr="00310664">
        <w:t xml:space="preserve">Toute information de nature commerciale, organisationnelle et/ou technique (toutes les données, y compris, et ce sans limitation, les mots de passe, documents, schémas, plans, prototypes, chiffres) dont le </w:t>
      </w:r>
      <w:r w:rsidR="001D66E6">
        <w:t>prestataire</w:t>
      </w:r>
      <w:r w:rsidRPr="00310664">
        <w:t xml:space="preserve"> prend connaissance dans le cadre du présent marché reste la propriété du Pouvoir Adjudicateur.</w:t>
      </w:r>
    </w:p>
    <w:p w14:paraId="090544D4" w14:textId="02809BD9" w:rsidR="00593141" w:rsidRPr="00310664" w:rsidRDefault="0038DE3C" w:rsidP="00FD6ABC">
      <w:pPr>
        <w:jc w:val="both"/>
      </w:pPr>
      <w:r w:rsidRPr="00310664">
        <w:t>Dans le cadre du présent marché, la règlementation GDPR est d’application</w:t>
      </w:r>
      <w:r w:rsidR="0477F393" w:rsidRPr="00310664">
        <w:t>.</w:t>
      </w:r>
    </w:p>
    <w:p w14:paraId="01D51D37" w14:textId="77777777" w:rsidR="0057498E" w:rsidRDefault="5555DBA8" w:rsidP="00FD6ABC">
      <w:pPr>
        <w:pStyle w:val="Titre2"/>
        <w:jc w:val="both"/>
      </w:pPr>
      <w:bookmarkStart w:id="13" w:name="_Toc191894923"/>
      <w:r>
        <w:t>Gestion des plaintes et tribunaux compétents</w:t>
      </w:r>
      <w:bookmarkEnd w:id="13"/>
    </w:p>
    <w:p w14:paraId="67CE6BEB" w14:textId="77777777" w:rsidR="0057498E" w:rsidRPr="00307C63" w:rsidRDefault="0057498E" w:rsidP="00FD6ABC">
      <w:pPr>
        <w:jc w:val="both"/>
        <w:rPr>
          <w:rFonts w:eastAsia="Georgia" w:cs="Georgia"/>
          <w:szCs w:val="21"/>
        </w:rPr>
      </w:pPr>
      <w:bookmarkStart w:id="14" w:name="_Hlk58835916"/>
      <w:r w:rsidRPr="00307C63">
        <w:rPr>
          <w:rFonts w:eastAsia="Georgia" w:cs="Georgia"/>
          <w:szCs w:val="21"/>
        </w:rPr>
        <w:t xml:space="preserve">Le droit belge est seul applicable au présent marché. </w:t>
      </w:r>
    </w:p>
    <w:p w14:paraId="750F0544" w14:textId="77777777" w:rsidR="0057498E" w:rsidRPr="00307C63" w:rsidRDefault="0057498E" w:rsidP="00FD6ABC">
      <w:pPr>
        <w:jc w:val="both"/>
        <w:rPr>
          <w:rFonts w:eastAsia="Georgia" w:cs="Georgia"/>
          <w:szCs w:val="21"/>
        </w:rPr>
      </w:pPr>
      <w:r w:rsidRPr="00307C63">
        <w:rPr>
          <w:rFonts w:eastAsia="Georgia" w:cs="Georgia"/>
          <w:szCs w:val="21"/>
        </w:rPr>
        <w:t>Les parties s’engagent à remplir de bonne foi leurs engagements en vue d’assurer la bonne fin du marché.</w:t>
      </w:r>
    </w:p>
    <w:p w14:paraId="5C49EBF3" w14:textId="0148F731" w:rsidR="0057498E" w:rsidRDefault="0057498E" w:rsidP="00FD6ABC">
      <w:pPr>
        <w:jc w:val="both"/>
      </w:pPr>
      <w:r w:rsidRPr="00307C63">
        <w:rPr>
          <w:rFonts w:eastAsia="Georgia" w:cs="Georgia"/>
          <w:szCs w:val="21"/>
        </w:rPr>
        <w:t xml:space="preserve">En cas de litige ou de divergence d’opinion entre le pouvoir adjudicateur et </w:t>
      </w:r>
      <w:r w:rsidR="00A42857" w:rsidRPr="00307C63">
        <w:rPr>
          <w:rFonts w:eastAsia="Georgia" w:cs="Georgia"/>
          <w:szCs w:val="21"/>
        </w:rPr>
        <w:t xml:space="preserve">le </w:t>
      </w:r>
      <w:r w:rsidR="00D80C77">
        <w:rPr>
          <w:rFonts w:eastAsia="Georgia" w:cs="Georgia"/>
          <w:szCs w:val="21"/>
        </w:rPr>
        <w:t>prestataire</w:t>
      </w:r>
      <w:r w:rsidRPr="00307C63">
        <w:rPr>
          <w:rFonts w:eastAsia="Georgia" w:cs="Georgia"/>
          <w:szCs w:val="21"/>
        </w:rPr>
        <w:t xml:space="preserve">, les parties se concerteront pour trouver une solution. </w:t>
      </w:r>
      <w:r w:rsidR="00A42857" w:rsidRPr="00307C63">
        <w:rPr>
          <w:rFonts w:eastAsia="Georgia" w:cs="Georgia"/>
          <w:szCs w:val="21"/>
        </w:rPr>
        <w:t>Si nécess</w:t>
      </w:r>
      <w:r w:rsidR="00593141" w:rsidRPr="00307C63">
        <w:rPr>
          <w:rFonts w:eastAsia="Georgia" w:cs="Georgia"/>
          <w:szCs w:val="21"/>
        </w:rPr>
        <w:t xml:space="preserve">aire, le </w:t>
      </w:r>
      <w:r w:rsidR="00D80C77">
        <w:rPr>
          <w:rFonts w:eastAsia="Georgia" w:cs="Georgia"/>
          <w:szCs w:val="21"/>
        </w:rPr>
        <w:t>prestataire</w:t>
      </w:r>
      <w:r w:rsidR="00A42857" w:rsidRPr="00307C63">
        <w:rPr>
          <w:rFonts w:eastAsia="Georgia" w:cs="Georgia"/>
          <w:szCs w:val="21"/>
        </w:rPr>
        <w:t xml:space="preserve"> </w:t>
      </w:r>
      <w:r w:rsidRPr="00307C63">
        <w:rPr>
          <w:rFonts w:eastAsia="Georgia" w:cs="Georgia"/>
          <w:szCs w:val="21"/>
        </w:rPr>
        <w:t xml:space="preserve">peut </w:t>
      </w:r>
      <w:r w:rsidR="00A42857" w:rsidRPr="00307C63">
        <w:rPr>
          <w:rFonts w:eastAsia="Georgia" w:cs="Georgia"/>
          <w:szCs w:val="21"/>
        </w:rPr>
        <w:t xml:space="preserve">demander une médiation </w:t>
      </w:r>
      <w:r w:rsidRPr="00307C63">
        <w:rPr>
          <w:rFonts w:eastAsia="Georgia" w:cs="Georgia"/>
          <w:szCs w:val="21"/>
        </w:rPr>
        <w:t>à l’adresse email</w:t>
      </w:r>
      <w:r>
        <w:t xml:space="preserve"> </w:t>
      </w:r>
      <w:hyperlink r:id="rId20" w:history="1">
        <w:r w:rsidRPr="002950B4">
          <w:rPr>
            <w:rStyle w:val="Lienhypertexte"/>
          </w:rPr>
          <w:t>complaints@enabel.be</w:t>
        </w:r>
      </w:hyperlink>
      <w:r>
        <w:t xml:space="preserve">  </w:t>
      </w:r>
      <w:proofErr w:type="spellStart"/>
      <w:r>
        <w:t>cfr</w:t>
      </w:r>
      <w:proofErr w:type="spellEnd"/>
      <w:r>
        <w:t xml:space="preserve">. </w:t>
      </w:r>
      <w:hyperlink r:id="rId21" w:history="1">
        <w:r w:rsidRPr="002950B4">
          <w:rPr>
            <w:rStyle w:val="Lienhypertexte"/>
          </w:rPr>
          <w:t>https://www.enabel.be/fr/content/gestion-des-plaintes</w:t>
        </w:r>
      </w:hyperlink>
      <w:r>
        <w:t>.</w:t>
      </w:r>
    </w:p>
    <w:p w14:paraId="1AEDB8FF" w14:textId="39DBAE68" w:rsidR="0057498E" w:rsidRDefault="0057498E" w:rsidP="00FD6ABC">
      <w:pPr>
        <w:jc w:val="both"/>
      </w:pPr>
      <w:r>
        <w:t xml:space="preserve">Toute contestation relative aux commandes et aux présentes conditions </w:t>
      </w:r>
      <w:r w:rsidR="00A42857">
        <w:t xml:space="preserve">contractuelles </w:t>
      </w:r>
      <w:r>
        <w:t>relève de la compétence exclusive des Tribunaux de Bruxelles.</w:t>
      </w:r>
    </w:p>
    <w:bookmarkEnd w:id="14"/>
    <w:p w14:paraId="5333DF13" w14:textId="46BE04DD" w:rsidR="003802B3" w:rsidRPr="002132F1" w:rsidRDefault="00BF197E" w:rsidP="00FD6ABC">
      <w:pPr>
        <w:jc w:val="both"/>
      </w:pPr>
      <w:r>
        <w:br w:type="page"/>
      </w:r>
    </w:p>
    <w:p w14:paraId="0669EFB1" w14:textId="436C502B" w:rsidR="005F2003" w:rsidRDefault="00307C63" w:rsidP="00FD6ABC">
      <w:pPr>
        <w:pStyle w:val="Titre1"/>
        <w:jc w:val="both"/>
      </w:pPr>
      <w:bookmarkStart w:id="15" w:name="_Toc191894924"/>
      <w:bookmarkEnd w:id="2"/>
      <w:r>
        <w:t>Annexes</w:t>
      </w:r>
      <w:bookmarkEnd w:id="15"/>
    </w:p>
    <w:p w14:paraId="5C980BE3" w14:textId="2B7BB90E" w:rsidR="008F33B0" w:rsidRDefault="008F33B0" w:rsidP="00FD6ABC">
      <w:pPr>
        <w:pStyle w:val="Titre2"/>
        <w:jc w:val="both"/>
      </w:pPr>
      <w:bookmarkStart w:id="16" w:name="_Toc191894925"/>
      <w:bookmarkStart w:id="17" w:name="_Toc52268497"/>
      <w:r>
        <w:t>Annexe 1 : Termes de références</w:t>
      </w:r>
      <w:bookmarkEnd w:id="16"/>
    </w:p>
    <w:p w14:paraId="1CFD287F" w14:textId="42A80A1F" w:rsidR="4236DED0" w:rsidRDefault="4236DED0" w:rsidP="00FD6ABC">
      <w:pPr>
        <w:jc w:val="both"/>
      </w:pPr>
    </w:p>
    <w:p w14:paraId="1BC1C006" w14:textId="20746D3C" w:rsidR="4236DED0" w:rsidRDefault="4236DED0" w:rsidP="4236DED0"/>
    <w:p w14:paraId="518F7E3A" w14:textId="428A1EF6" w:rsidR="4236DED0" w:rsidRDefault="4236DED0" w:rsidP="4236DED0"/>
    <w:p w14:paraId="4894850E" w14:textId="10446649" w:rsidR="4236DED0" w:rsidRDefault="4236DED0" w:rsidP="4236DED0"/>
    <w:p w14:paraId="1E7570A8" w14:textId="3D5BD382" w:rsidR="4236DED0" w:rsidRDefault="4236DED0" w:rsidP="4236DED0"/>
    <w:p w14:paraId="6A78D6FB" w14:textId="73669B2E" w:rsidR="4236DED0" w:rsidRDefault="4236DED0" w:rsidP="4236DED0"/>
    <w:p w14:paraId="079A2DF5" w14:textId="76FECEC1" w:rsidR="4236DED0" w:rsidRDefault="4236DED0" w:rsidP="4236DED0"/>
    <w:p w14:paraId="6AE1A773" w14:textId="1AFBC86D" w:rsidR="4236DED0" w:rsidRDefault="4236DED0" w:rsidP="4236DED0"/>
    <w:p w14:paraId="7C91122A" w14:textId="6B6A35E7" w:rsidR="4236DED0" w:rsidRDefault="4236DED0" w:rsidP="4236DED0"/>
    <w:p w14:paraId="46792615" w14:textId="3C8FD87D" w:rsidR="4236DED0" w:rsidRDefault="4236DED0" w:rsidP="4236DED0"/>
    <w:p w14:paraId="01E4D41A" w14:textId="20130D3B" w:rsidR="4236DED0" w:rsidRDefault="4236DED0" w:rsidP="4236DED0"/>
    <w:p w14:paraId="1D221322" w14:textId="2C99BE49" w:rsidR="4236DED0" w:rsidRDefault="4236DED0" w:rsidP="4236DED0"/>
    <w:p w14:paraId="473E983F" w14:textId="494C5BA8" w:rsidR="4236DED0" w:rsidRDefault="4236DED0" w:rsidP="4236DED0"/>
    <w:p w14:paraId="15252CF7" w14:textId="576FE821" w:rsidR="4236DED0" w:rsidRDefault="4236DED0" w:rsidP="4236DED0"/>
    <w:p w14:paraId="313184D7" w14:textId="7BC86F83" w:rsidR="4236DED0" w:rsidRDefault="4236DED0" w:rsidP="4236DED0"/>
    <w:p w14:paraId="5BE3E9C3" w14:textId="634DA32B" w:rsidR="4236DED0" w:rsidRDefault="4236DED0" w:rsidP="4236DED0"/>
    <w:p w14:paraId="22477236" w14:textId="1F5B99F0" w:rsidR="4236DED0" w:rsidRDefault="4236DED0" w:rsidP="4236DED0"/>
    <w:p w14:paraId="59B9DA3B" w14:textId="77047124" w:rsidR="4236DED0" w:rsidRDefault="4236DED0" w:rsidP="4236DED0"/>
    <w:p w14:paraId="2209469D" w14:textId="2CBADA0D" w:rsidR="4236DED0" w:rsidRDefault="4236DED0" w:rsidP="4236DED0"/>
    <w:p w14:paraId="181AA49B" w14:textId="1F5E297B" w:rsidR="4236DED0" w:rsidRDefault="4236DED0" w:rsidP="4236DED0"/>
    <w:p w14:paraId="76AA57C3" w14:textId="540D7577" w:rsidR="4236DED0" w:rsidRDefault="4236DED0" w:rsidP="4236DED0"/>
    <w:p w14:paraId="48429F83" w14:textId="200F0DB2" w:rsidR="4236DED0" w:rsidRDefault="4236DED0" w:rsidP="4236DED0"/>
    <w:p w14:paraId="5670E773" w14:textId="145BAF18" w:rsidR="4236DED0" w:rsidRDefault="4236DED0" w:rsidP="4236DED0"/>
    <w:p w14:paraId="52A0593E" w14:textId="64C5CC5A" w:rsidR="4236DED0" w:rsidRDefault="4236DED0" w:rsidP="4236DED0"/>
    <w:p w14:paraId="7D362250" w14:textId="188BD4C3" w:rsidR="4236DED0" w:rsidRDefault="4236DED0" w:rsidP="4236DED0"/>
    <w:p w14:paraId="486AE5BA" w14:textId="0EBE8722" w:rsidR="4236DED0" w:rsidRDefault="4236DED0" w:rsidP="4236DED0"/>
    <w:p w14:paraId="5EA88C10" w14:textId="2EE0F54A" w:rsidR="4236DED0" w:rsidRDefault="4236DED0" w:rsidP="4236DED0"/>
    <w:p w14:paraId="2FB98F9F" w14:textId="2EFED2EC" w:rsidR="4236DED0" w:rsidRDefault="4236DED0" w:rsidP="4236DED0"/>
    <w:p w14:paraId="6CF095EE" w14:textId="722A1F53" w:rsidR="004A310B" w:rsidRDefault="000163F0" w:rsidP="00922100">
      <w:pPr>
        <w:pStyle w:val="Titre2"/>
      </w:pPr>
      <w:bookmarkStart w:id="18" w:name="_Toc191894926"/>
      <w:r>
        <w:t xml:space="preserve">Annexe </w:t>
      </w:r>
      <w:r w:rsidR="00903CFC">
        <w:t>2</w:t>
      </w:r>
      <w:r>
        <w:t xml:space="preserve"> : </w:t>
      </w:r>
      <w:r w:rsidR="004A310B">
        <w:t>Fiche d’identification</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3"/>
      </w:tblGrid>
      <w:tr w:rsidR="003D4DE8" w14:paraId="12EB3956" w14:textId="77777777">
        <w:tc>
          <w:tcPr>
            <w:tcW w:w="4322" w:type="dxa"/>
            <w:shd w:val="clear" w:color="auto" w:fill="auto"/>
          </w:tcPr>
          <w:p w14:paraId="287483B7" w14:textId="06184E1B" w:rsidR="003D4DE8" w:rsidRDefault="003D4DE8" w:rsidP="00AE47A6">
            <w:pPr>
              <w:rPr>
                <w:b/>
              </w:rPr>
            </w:pPr>
            <w:r>
              <w:rPr>
                <w:b/>
              </w:rPr>
              <w:t>D</w:t>
            </w:r>
            <w:r w:rsidR="000C774C">
              <w:rPr>
                <w:b/>
              </w:rPr>
              <w:t>É</w:t>
            </w:r>
            <w:r>
              <w:rPr>
                <w:b/>
              </w:rPr>
              <w:t>NOMINATION</w:t>
            </w:r>
          </w:p>
          <w:p w14:paraId="718735D2" w14:textId="45E13C66" w:rsidR="00050D04" w:rsidRDefault="00050D04" w:rsidP="00AE47A6">
            <w:pPr>
              <w:rPr>
                <w:lang w:val="en-US"/>
              </w:rPr>
            </w:pPr>
          </w:p>
        </w:tc>
        <w:tc>
          <w:tcPr>
            <w:tcW w:w="4322" w:type="dxa"/>
            <w:shd w:val="clear" w:color="auto" w:fill="auto"/>
          </w:tcPr>
          <w:p w14:paraId="6B28AFC0" w14:textId="77777777" w:rsidR="003D4DE8" w:rsidRDefault="003D4DE8" w:rsidP="00AE47A6">
            <w:pPr>
              <w:rPr>
                <w:lang w:val="en-US"/>
              </w:rPr>
            </w:pPr>
          </w:p>
        </w:tc>
      </w:tr>
      <w:tr w:rsidR="003D4DE8" w14:paraId="51DACCB0" w14:textId="77777777">
        <w:tc>
          <w:tcPr>
            <w:tcW w:w="4322" w:type="dxa"/>
            <w:shd w:val="clear" w:color="auto" w:fill="auto"/>
          </w:tcPr>
          <w:p w14:paraId="650350F6" w14:textId="0C100F24" w:rsidR="003D4DE8" w:rsidRDefault="003D4DE8" w:rsidP="00AE47A6">
            <w:pPr>
              <w:rPr>
                <w:lang w:val="en-US"/>
              </w:rPr>
            </w:pPr>
            <w:r>
              <w:rPr>
                <w:b/>
              </w:rPr>
              <w:t>NUM</w:t>
            </w:r>
            <w:r w:rsidR="00910FEC">
              <w:rPr>
                <w:b/>
              </w:rPr>
              <w:t>É</w:t>
            </w:r>
            <w:r>
              <w:rPr>
                <w:b/>
              </w:rPr>
              <w:t>RO D’ENTREPRISE</w:t>
            </w:r>
          </w:p>
        </w:tc>
        <w:tc>
          <w:tcPr>
            <w:tcW w:w="4322" w:type="dxa"/>
            <w:shd w:val="clear" w:color="auto" w:fill="auto"/>
          </w:tcPr>
          <w:p w14:paraId="4B45DA76" w14:textId="77777777" w:rsidR="003D4DE8" w:rsidRDefault="003D4DE8" w:rsidP="00AE47A6">
            <w:pPr>
              <w:rPr>
                <w:lang w:val="en-US"/>
              </w:rPr>
            </w:pPr>
          </w:p>
        </w:tc>
      </w:tr>
      <w:tr w:rsidR="00050D04" w14:paraId="0751C2B6" w14:textId="77777777">
        <w:tc>
          <w:tcPr>
            <w:tcW w:w="4322" w:type="dxa"/>
            <w:shd w:val="clear" w:color="auto" w:fill="auto"/>
          </w:tcPr>
          <w:p w14:paraId="51FE5F49" w14:textId="607278A7" w:rsidR="00050D04" w:rsidRDefault="00910FEC" w:rsidP="00050D04">
            <w:pPr>
              <w:rPr>
                <w:b/>
              </w:rPr>
            </w:pPr>
            <w:r>
              <w:rPr>
                <w:b/>
              </w:rPr>
              <w:t xml:space="preserve">NUMÉRO </w:t>
            </w:r>
            <w:r w:rsidR="00050D04">
              <w:rPr>
                <w:b/>
              </w:rPr>
              <w:t>DE TVA</w:t>
            </w:r>
          </w:p>
        </w:tc>
        <w:tc>
          <w:tcPr>
            <w:tcW w:w="4322" w:type="dxa"/>
            <w:shd w:val="clear" w:color="auto" w:fill="auto"/>
          </w:tcPr>
          <w:p w14:paraId="269A44E5" w14:textId="77777777" w:rsidR="00050D04" w:rsidRDefault="00050D04" w:rsidP="00050D04">
            <w:pPr>
              <w:rPr>
                <w:lang w:val="en-US"/>
              </w:rPr>
            </w:pPr>
          </w:p>
        </w:tc>
      </w:tr>
      <w:tr w:rsidR="00050D04" w14:paraId="480A79CD" w14:textId="77777777">
        <w:tc>
          <w:tcPr>
            <w:tcW w:w="4322" w:type="dxa"/>
            <w:shd w:val="clear" w:color="auto" w:fill="auto"/>
          </w:tcPr>
          <w:p w14:paraId="2F713484" w14:textId="77777777" w:rsidR="00050D04" w:rsidRDefault="00050D04" w:rsidP="00050D04">
            <w:pPr>
              <w:rPr>
                <w:b/>
              </w:rPr>
            </w:pPr>
            <w:r>
              <w:rPr>
                <w:b/>
              </w:rPr>
              <w:t>ADRESSE</w:t>
            </w:r>
          </w:p>
          <w:p w14:paraId="6E9C02EF" w14:textId="77777777" w:rsidR="00050D04" w:rsidRDefault="00050D04" w:rsidP="00050D04">
            <w:pPr>
              <w:rPr>
                <w:b/>
              </w:rPr>
            </w:pPr>
          </w:p>
          <w:p w14:paraId="51EB6463" w14:textId="3037D3A1" w:rsidR="00050D04" w:rsidRDefault="00050D04" w:rsidP="00050D04">
            <w:pPr>
              <w:rPr>
                <w:lang w:val="en-US"/>
              </w:rPr>
            </w:pPr>
          </w:p>
        </w:tc>
        <w:tc>
          <w:tcPr>
            <w:tcW w:w="4322" w:type="dxa"/>
            <w:shd w:val="clear" w:color="auto" w:fill="auto"/>
          </w:tcPr>
          <w:p w14:paraId="4E770BBF" w14:textId="77777777" w:rsidR="00050D04" w:rsidRDefault="00050D04" w:rsidP="00050D04">
            <w:pPr>
              <w:rPr>
                <w:lang w:val="en-US"/>
              </w:rPr>
            </w:pPr>
          </w:p>
        </w:tc>
      </w:tr>
      <w:tr w:rsidR="00050D04" w:rsidRPr="00050D04" w14:paraId="015F78FF" w14:textId="77777777">
        <w:tc>
          <w:tcPr>
            <w:tcW w:w="4322" w:type="dxa"/>
            <w:shd w:val="clear" w:color="auto" w:fill="auto"/>
          </w:tcPr>
          <w:p w14:paraId="09765095" w14:textId="77777777" w:rsidR="00050D04" w:rsidRDefault="00050D04" w:rsidP="00050D04">
            <w:pPr>
              <w:rPr>
                <w:b/>
              </w:rPr>
            </w:pPr>
            <w:r>
              <w:rPr>
                <w:b/>
              </w:rPr>
              <w:t>NOM PERSONNE DE CONTACT</w:t>
            </w:r>
          </w:p>
          <w:p w14:paraId="1AFE26BE" w14:textId="77777777" w:rsidR="00050D04" w:rsidRDefault="00050D04" w:rsidP="00050D04">
            <w:pPr>
              <w:rPr>
                <w:b/>
              </w:rPr>
            </w:pPr>
            <w:r>
              <w:rPr>
                <w:b/>
              </w:rPr>
              <w:t xml:space="preserve">TÉLÉPHONE </w:t>
            </w:r>
          </w:p>
          <w:p w14:paraId="54EF7806" w14:textId="23210CDC" w:rsidR="00050D04" w:rsidRPr="00050D04" w:rsidRDefault="00050D04" w:rsidP="00050D04">
            <w:r>
              <w:rPr>
                <w:b/>
              </w:rPr>
              <w:t>COURRIEL</w:t>
            </w:r>
          </w:p>
        </w:tc>
        <w:tc>
          <w:tcPr>
            <w:tcW w:w="4322" w:type="dxa"/>
            <w:shd w:val="clear" w:color="auto" w:fill="auto"/>
          </w:tcPr>
          <w:p w14:paraId="01DC741F" w14:textId="77777777" w:rsidR="00050D04" w:rsidRPr="00050D04" w:rsidRDefault="00050D04" w:rsidP="00050D04"/>
        </w:tc>
      </w:tr>
      <w:tr w:rsidR="00050D04" w:rsidRPr="00050D04" w14:paraId="00CFE7FC" w14:textId="77777777">
        <w:tc>
          <w:tcPr>
            <w:tcW w:w="4322" w:type="dxa"/>
            <w:shd w:val="clear" w:color="auto" w:fill="auto"/>
          </w:tcPr>
          <w:p w14:paraId="46B176CD" w14:textId="21DD4477" w:rsidR="00050D04" w:rsidRPr="00050D04" w:rsidRDefault="00050D04" w:rsidP="00050D04">
            <w:r>
              <w:rPr>
                <w:b/>
              </w:rPr>
              <w:t>N° DE COMPTE POUR LES PAIEMENTS</w:t>
            </w:r>
          </w:p>
        </w:tc>
        <w:tc>
          <w:tcPr>
            <w:tcW w:w="4322" w:type="dxa"/>
            <w:shd w:val="clear" w:color="auto" w:fill="auto"/>
          </w:tcPr>
          <w:p w14:paraId="21276EBC" w14:textId="77777777" w:rsidR="00050D04" w:rsidRPr="00050D04" w:rsidRDefault="00050D04" w:rsidP="00050D04"/>
        </w:tc>
      </w:tr>
      <w:tr w:rsidR="00050D04" w:rsidRPr="00050D04" w14:paraId="54E14534" w14:textId="77777777">
        <w:tc>
          <w:tcPr>
            <w:tcW w:w="4322" w:type="dxa"/>
            <w:shd w:val="clear" w:color="auto" w:fill="auto"/>
          </w:tcPr>
          <w:p w14:paraId="4E450493" w14:textId="2DF5BF8E" w:rsidR="00050D04" w:rsidRDefault="00050D04" w:rsidP="00050D04">
            <w:pPr>
              <w:rPr>
                <w:b/>
              </w:rPr>
            </w:pPr>
            <w:r>
              <w:rPr>
                <w:b/>
              </w:rPr>
              <w:t>INSTITUTION FINANCI</w:t>
            </w:r>
            <w:r w:rsidR="00910FEC">
              <w:rPr>
                <w:b/>
              </w:rPr>
              <w:t>È</w:t>
            </w:r>
            <w:r>
              <w:rPr>
                <w:b/>
              </w:rPr>
              <w:t>RE</w:t>
            </w:r>
          </w:p>
          <w:p w14:paraId="43035F2D" w14:textId="20E2B3F6" w:rsidR="00050D04" w:rsidRPr="00050D04" w:rsidRDefault="00050D04" w:rsidP="00050D04"/>
        </w:tc>
        <w:tc>
          <w:tcPr>
            <w:tcW w:w="4322" w:type="dxa"/>
            <w:shd w:val="clear" w:color="auto" w:fill="auto"/>
          </w:tcPr>
          <w:p w14:paraId="736716C4" w14:textId="77777777" w:rsidR="00050D04" w:rsidRPr="00050D04" w:rsidRDefault="00050D04" w:rsidP="00050D04"/>
        </w:tc>
      </w:tr>
      <w:tr w:rsidR="00050D04" w:rsidRPr="00050D04" w14:paraId="42FC1D23" w14:textId="77777777">
        <w:tc>
          <w:tcPr>
            <w:tcW w:w="4322" w:type="dxa"/>
            <w:shd w:val="clear" w:color="auto" w:fill="auto"/>
          </w:tcPr>
          <w:p w14:paraId="4696745B" w14:textId="77777777" w:rsidR="00050D04" w:rsidRPr="00284A94" w:rsidRDefault="00050D04" w:rsidP="00050D04">
            <w:r w:rsidRPr="00284A94">
              <w:t>DATE</w:t>
            </w:r>
          </w:p>
          <w:p w14:paraId="6128BA39" w14:textId="77777777" w:rsidR="00050D04" w:rsidRPr="00050D04" w:rsidRDefault="00050D04" w:rsidP="00050D04"/>
        </w:tc>
        <w:tc>
          <w:tcPr>
            <w:tcW w:w="4322" w:type="dxa"/>
            <w:shd w:val="clear" w:color="auto" w:fill="auto"/>
          </w:tcPr>
          <w:p w14:paraId="14FA9D74" w14:textId="77777777" w:rsidR="00050D04" w:rsidRDefault="00050D04" w:rsidP="00050D04">
            <w:r w:rsidRPr="00284A94">
              <w:t>SIGNATURE DU REPRÉSENTANT AUTORISÉ</w:t>
            </w:r>
          </w:p>
          <w:p w14:paraId="405252C7" w14:textId="77777777" w:rsidR="00050D04" w:rsidRPr="00284A94" w:rsidRDefault="00050D04" w:rsidP="00050D04"/>
          <w:p w14:paraId="727D10D8" w14:textId="77777777" w:rsidR="00050D04" w:rsidRPr="00050D04" w:rsidRDefault="00050D04" w:rsidP="00050D04"/>
        </w:tc>
      </w:tr>
    </w:tbl>
    <w:p w14:paraId="5D30BB63" w14:textId="292F8D30" w:rsidR="00EB3B99" w:rsidRPr="00050FF9" w:rsidRDefault="004A310B" w:rsidP="00A674CB">
      <w:pPr>
        <w:pStyle w:val="Titre2"/>
        <w:rPr>
          <w:rFonts w:eastAsia="Calibri"/>
        </w:rPr>
      </w:pPr>
      <w:bookmarkStart w:id="19" w:name="_Toc51592067"/>
      <w:bookmarkStart w:id="20" w:name="_Toc52268499"/>
      <w:r>
        <w:br w:type="page"/>
      </w:r>
      <w:bookmarkStart w:id="21" w:name="_Toc191894927"/>
      <w:bookmarkEnd w:id="19"/>
      <w:bookmarkEnd w:id="20"/>
      <w:r w:rsidR="00921EB6" w:rsidRPr="00922100">
        <w:rPr>
          <w:rFonts w:eastAsia="Calibri"/>
        </w:rPr>
        <w:t xml:space="preserve">Annexe </w:t>
      </w:r>
      <w:r w:rsidR="00903CFC">
        <w:rPr>
          <w:rFonts w:eastAsia="Calibri"/>
        </w:rPr>
        <w:t>3</w:t>
      </w:r>
      <w:r w:rsidR="00921EB6" w:rsidRPr="00922100">
        <w:rPr>
          <w:rFonts w:eastAsia="Calibri"/>
        </w:rPr>
        <w:t xml:space="preserve"> : </w:t>
      </w:r>
      <w:r w:rsidR="00EB3B99">
        <w:rPr>
          <w:rFonts w:eastAsia="Calibri"/>
        </w:rPr>
        <w:t>Formulaire d’offre – prix</w:t>
      </w:r>
      <w:bookmarkEnd w:id="21"/>
      <w:r w:rsidR="00EB3B99">
        <w:rPr>
          <w:rFonts w:eastAsia="Calibri"/>
        </w:rPr>
        <w:t xml:space="preserve"> </w:t>
      </w:r>
    </w:p>
    <w:p w14:paraId="7F824C79" w14:textId="77777777" w:rsidR="005F2003" w:rsidRDefault="005F2003" w:rsidP="005F2003">
      <w:pPr>
        <w:pStyle w:val="Corpsdetexte"/>
        <w:jc w:val="right"/>
      </w:pPr>
      <w:r>
        <w:br w:type="page"/>
      </w:r>
    </w:p>
    <w:p w14:paraId="44BCAEA6" w14:textId="66A1D85A" w:rsidR="005F2003" w:rsidRDefault="007F000D" w:rsidP="00EB3B99">
      <w:pPr>
        <w:pStyle w:val="Titre2"/>
      </w:pPr>
      <w:bookmarkStart w:id="22" w:name="_Toc364253089"/>
      <w:bookmarkStart w:id="23" w:name="_Toc191894928"/>
      <w:bookmarkStart w:id="24" w:name="_Hlk58837440"/>
      <w:r w:rsidRPr="00922100">
        <w:rPr>
          <w:rFonts w:eastAsia="Calibri"/>
        </w:rPr>
        <w:t xml:space="preserve">Annexe </w:t>
      </w:r>
      <w:r>
        <w:rPr>
          <w:rFonts w:eastAsia="Calibri"/>
        </w:rPr>
        <w:t>4</w:t>
      </w:r>
      <w:r w:rsidRPr="00922100">
        <w:rPr>
          <w:rFonts w:eastAsia="Calibri"/>
        </w:rPr>
        <w:t xml:space="preserve"> : </w:t>
      </w:r>
      <w:r w:rsidR="005F2003">
        <w:t xml:space="preserve">Déclaration </w:t>
      </w:r>
      <w:r w:rsidR="00122533">
        <w:t xml:space="preserve">sur l’honneur </w:t>
      </w:r>
      <w:bookmarkEnd w:id="22"/>
      <w:r w:rsidR="00AB5BF9">
        <w:t>–</w:t>
      </w:r>
      <w:r w:rsidR="00870598">
        <w:t xml:space="preserve"> motifs</w:t>
      </w:r>
      <w:r w:rsidR="00AB5BF9">
        <w:t xml:space="preserve"> </w:t>
      </w:r>
      <w:r w:rsidR="00870598">
        <w:t>d’exclusion</w:t>
      </w:r>
      <w:bookmarkEnd w:id="23"/>
      <w:r w:rsidR="005E1E87">
        <w:t xml:space="preserve"> </w:t>
      </w:r>
    </w:p>
    <w:p w14:paraId="04F8C1AD" w14:textId="20498139" w:rsidR="00167A19" w:rsidRPr="003C71DF" w:rsidRDefault="00167A19" w:rsidP="00167A19">
      <w:pPr>
        <w:pStyle w:val="paragraph"/>
        <w:spacing w:before="0" w:beforeAutospacing="0" w:after="0" w:afterAutospacing="0"/>
        <w:jc w:val="both"/>
        <w:textAlignment w:val="baseline"/>
        <w:rPr>
          <w:rStyle w:val="eop"/>
          <w:rFonts w:ascii="Georgia" w:hAnsi="Georgia" w:cs="Segoe UI"/>
          <w:color w:val="585756"/>
          <w:sz w:val="20"/>
          <w:szCs w:val="20"/>
          <w:lang w:val="fr-FR"/>
        </w:rPr>
      </w:pPr>
      <w:r w:rsidRPr="003C71DF">
        <w:rPr>
          <w:rStyle w:val="normaltextrun"/>
          <w:rFonts w:ascii="Georgia" w:hAnsi="Georgia" w:cs="Segoe UI"/>
          <w:color w:val="585756"/>
          <w:sz w:val="20"/>
          <w:szCs w:val="20"/>
          <w:lang w:val="fr-FR"/>
        </w:rPr>
        <w:t xml:space="preserve">Par la présente, je/nous, agissant en ma/notre qualité de représentant(s) légal/ légaux </w:t>
      </w:r>
      <w:r w:rsidR="008E03F0" w:rsidRPr="003C71DF">
        <w:rPr>
          <w:rStyle w:val="normaltextrun"/>
          <w:rFonts w:ascii="Georgia" w:hAnsi="Georgia" w:cs="Segoe UI"/>
          <w:color w:val="585756"/>
          <w:sz w:val="20"/>
          <w:szCs w:val="20"/>
          <w:lang w:val="fr-FR"/>
        </w:rPr>
        <w:t>du soumissionnaire</w:t>
      </w:r>
      <w:r w:rsidR="00EA2541" w:rsidRPr="003C71DF">
        <w:rPr>
          <w:rStyle w:val="normaltextrun"/>
          <w:rFonts w:ascii="Georgia" w:hAnsi="Georgia" w:cs="Segoe UI"/>
          <w:color w:val="585756"/>
          <w:sz w:val="20"/>
          <w:szCs w:val="20"/>
          <w:lang w:val="fr-FR"/>
        </w:rPr>
        <w:t xml:space="preserve"> </w:t>
      </w:r>
      <w:r w:rsidRPr="003C71DF">
        <w:rPr>
          <w:rStyle w:val="normaltextrun"/>
          <w:rFonts w:ascii="Georgia" w:hAnsi="Georgia" w:cs="Segoe UI"/>
          <w:color w:val="585756"/>
          <w:sz w:val="20"/>
          <w:szCs w:val="20"/>
          <w:lang w:val="fr-FR"/>
        </w:rPr>
        <w:t>précité, déclare/</w:t>
      </w:r>
      <w:proofErr w:type="spellStart"/>
      <w:r w:rsidRPr="003C71DF">
        <w:rPr>
          <w:rStyle w:val="spellingerror"/>
          <w:rFonts w:ascii="Georgia" w:hAnsi="Georgia" w:cs="Segoe UI"/>
          <w:color w:val="585756"/>
          <w:sz w:val="20"/>
          <w:szCs w:val="20"/>
          <w:lang w:val="fr-FR"/>
        </w:rPr>
        <w:t>rons</w:t>
      </w:r>
      <w:proofErr w:type="spellEnd"/>
      <w:r w:rsidRPr="003C71DF">
        <w:rPr>
          <w:rStyle w:val="normaltextrun"/>
          <w:rFonts w:ascii="Georgia" w:hAnsi="Georgia" w:cs="Segoe UI"/>
          <w:color w:val="585756"/>
          <w:sz w:val="20"/>
          <w:szCs w:val="20"/>
          <w:lang w:val="fr-FR"/>
        </w:rPr>
        <w:t xml:space="preserve"> que </w:t>
      </w:r>
      <w:r w:rsidR="008E03F0" w:rsidRPr="003C71DF">
        <w:rPr>
          <w:rStyle w:val="normaltextrun"/>
          <w:rFonts w:ascii="Georgia" w:hAnsi="Georgia" w:cs="Segoe UI"/>
          <w:color w:val="585756"/>
          <w:sz w:val="20"/>
          <w:szCs w:val="20"/>
          <w:lang w:val="fr-FR"/>
        </w:rPr>
        <w:t>le soumissionnaire</w:t>
      </w:r>
      <w:r w:rsidR="00CA41D1" w:rsidRPr="003C71DF">
        <w:rPr>
          <w:rStyle w:val="normaltextrun"/>
          <w:rFonts w:ascii="Georgia" w:hAnsi="Georgia" w:cs="Segoe UI"/>
          <w:color w:val="585756"/>
          <w:sz w:val="20"/>
          <w:szCs w:val="20"/>
          <w:lang w:val="fr-FR"/>
        </w:rPr>
        <w:t xml:space="preserve"> ne </w:t>
      </w:r>
      <w:r w:rsidRPr="003C71DF">
        <w:rPr>
          <w:rStyle w:val="normaltextrun"/>
          <w:rFonts w:ascii="Georgia" w:hAnsi="Georgia" w:cs="Segoe UI"/>
          <w:color w:val="585756"/>
          <w:sz w:val="20"/>
          <w:szCs w:val="20"/>
          <w:lang w:val="fr-FR"/>
        </w:rPr>
        <w:t>se trouve pas</w:t>
      </w:r>
      <w:r w:rsidR="00CA41D1" w:rsidRPr="003C71DF">
        <w:rPr>
          <w:rStyle w:val="normaltextrun"/>
          <w:rFonts w:ascii="Georgia" w:hAnsi="Georgia" w:cs="Segoe UI"/>
          <w:color w:val="585756"/>
          <w:sz w:val="20"/>
          <w:szCs w:val="20"/>
          <w:lang w:val="fr-FR"/>
        </w:rPr>
        <w:t xml:space="preserve"> </w:t>
      </w:r>
      <w:r w:rsidRPr="003C71DF">
        <w:rPr>
          <w:rStyle w:val="normaltextrun"/>
          <w:rFonts w:ascii="Georgia" w:hAnsi="Georgia" w:cs="Segoe UI"/>
          <w:color w:val="585756"/>
          <w:sz w:val="20"/>
          <w:szCs w:val="20"/>
          <w:lang w:val="fr-FR"/>
        </w:rPr>
        <w:t>dans un des cas d’exclusion suivants</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3EEF33D6" w14:textId="77777777" w:rsidR="00C23EEE" w:rsidRPr="003C71DF" w:rsidRDefault="00C23EEE" w:rsidP="00167A19">
      <w:pPr>
        <w:pStyle w:val="paragraph"/>
        <w:spacing w:before="0" w:beforeAutospacing="0" w:after="0" w:afterAutospacing="0"/>
        <w:jc w:val="both"/>
        <w:textAlignment w:val="baseline"/>
        <w:rPr>
          <w:rFonts w:ascii="Georgia" w:hAnsi="Georgia" w:cs="Segoe UI"/>
          <w:color w:val="585756"/>
          <w:sz w:val="20"/>
          <w:szCs w:val="20"/>
          <w:lang w:val="fr-FR"/>
        </w:rPr>
      </w:pPr>
    </w:p>
    <w:p w14:paraId="430F4F68" w14:textId="60065709" w:rsidR="00167A19" w:rsidRPr="003C71DF" w:rsidRDefault="008E03F0" w:rsidP="00AE45C7">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w:t>
      </w:r>
      <w:r w:rsidR="00E31A93" w:rsidRPr="003C71DF">
        <w:rPr>
          <w:rStyle w:val="normaltextrun"/>
          <w:rFonts w:ascii="Georgia" w:hAnsi="Georgia" w:cs="Segoe UI"/>
          <w:color w:val="585756"/>
          <w:sz w:val="20"/>
          <w:szCs w:val="20"/>
          <w:lang w:val="fr-FR"/>
        </w:rPr>
        <w:t xml:space="preserve">ni un de ses dirigeants </w:t>
      </w:r>
      <w:r w:rsidR="00167A19" w:rsidRPr="003C71DF">
        <w:rPr>
          <w:rStyle w:val="normaltextrun"/>
          <w:rFonts w:ascii="Georgia" w:hAnsi="Georgia" w:cs="Segoe UI"/>
          <w:color w:val="585756"/>
          <w:sz w:val="20"/>
          <w:szCs w:val="20"/>
          <w:lang w:val="fr-FR"/>
        </w:rPr>
        <w:t>a fait l’objet d’une condamnation prononcée par une </w:t>
      </w:r>
      <w:r w:rsidR="00167A19" w:rsidRPr="003C71DF">
        <w:rPr>
          <w:rStyle w:val="normaltextrun"/>
          <w:rFonts w:ascii="Georgia" w:hAnsi="Georgia" w:cs="Segoe UI"/>
          <w:b/>
          <w:bCs/>
          <w:color w:val="585756"/>
          <w:sz w:val="20"/>
          <w:szCs w:val="20"/>
          <w:u w:val="single"/>
          <w:lang w:val="fr-FR"/>
        </w:rPr>
        <w:t>décision judiciaire ayant force de chose jugée</w:t>
      </w:r>
      <w:r w:rsidR="00167A19" w:rsidRPr="003C71DF">
        <w:rPr>
          <w:rStyle w:val="normaltextrun"/>
          <w:rFonts w:ascii="Georgia" w:hAnsi="Georgia" w:cs="Segoe UI"/>
          <w:color w:val="585756"/>
          <w:sz w:val="20"/>
          <w:szCs w:val="20"/>
          <w:lang w:val="fr-FR"/>
        </w:rPr>
        <w:t> pour l’une des infractions suivantes :</w:t>
      </w:r>
      <w:r w:rsidR="00167A19" w:rsidRPr="003C71DF">
        <w:rPr>
          <w:rStyle w:val="eop"/>
          <w:rFonts w:ascii="Georgia" w:hAnsi="Georgia" w:cs="Segoe UI"/>
          <w:color w:val="585756"/>
          <w:sz w:val="20"/>
          <w:szCs w:val="20"/>
          <w:lang w:val="fr-FR"/>
        </w:rPr>
        <w:t> </w:t>
      </w:r>
    </w:p>
    <w:p w14:paraId="3D662ADD" w14:textId="77777777"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1° participation à une </w:t>
      </w:r>
      <w:r w:rsidRPr="003C71DF">
        <w:rPr>
          <w:rStyle w:val="normaltextrun"/>
          <w:rFonts w:ascii="Georgia" w:hAnsi="Georgia" w:cs="Segoe UI"/>
          <w:b/>
          <w:bCs/>
          <w:color w:val="585756"/>
          <w:sz w:val="20"/>
          <w:szCs w:val="20"/>
          <w:lang w:val="fr-FR"/>
        </w:rPr>
        <w:t>organisation </w:t>
      </w:r>
      <w:r w:rsidRPr="003C71DF">
        <w:rPr>
          <w:rStyle w:val="contextualspellingandgrammarerror"/>
          <w:rFonts w:ascii="Georgia" w:hAnsi="Georgia" w:cs="Segoe UI"/>
          <w:b/>
          <w:bCs/>
          <w:color w:val="585756"/>
          <w:sz w:val="20"/>
          <w:szCs w:val="20"/>
          <w:lang w:val="fr-FR"/>
        </w:rPr>
        <w:t>criminelle</w:t>
      </w:r>
      <w:r w:rsidRPr="003C71DF">
        <w:rPr>
          <w:rStyle w:val="contextualspellingandgrammarerror"/>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13873136" w14:textId="77777777"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2° </w:t>
      </w:r>
      <w:r w:rsidRPr="003C71DF">
        <w:rPr>
          <w:rStyle w:val="contextualspellingandgrammarerror"/>
          <w:rFonts w:ascii="Georgia" w:hAnsi="Georgia" w:cs="Segoe UI"/>
          <w:b/>
          <w:bCs/>
          <w:color w:val="585756"/>
          <w:sz w:val="20"/>
          <w:szCs w:val="20"/>
          <w:lang w:val="fr-FR"/>
        </w:rPr>
        <w:t>corruption</w:t>
      </w:r>
      <w:r w:rsidRPr="003C71DF">
        <w:rPr>
          <w:rStyle w:val="contextualspellingandgrammarerror"/>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44779EB0" w14:textId="77777777"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3° </w:t>
      </w:r>
      <w:r w:rsidRPr="003C71DF">
        <w:rPr>
          <w:rStyle w:val="contextualspellingandgrammarerror"/>
          <w:rFonts w:ascii="Georgia" w:hAnsi="Georgia" w:cs="Segoe UI"/>
          <w:b/>
          <w:bCs/>
          <w:color w:val="585756"/>
          <w:sz w:val="20"/>
          <w:szCs w:val="20"/>
          <w:lang w:val="fr-FR"/>
        </w:rPr>
        <w:t>fraude</w:t>
      </w:r>
      <w:r w:rsidRPr="003C71DF">
        <w:rPr>
          <w:rStyle w:val="contextualspellingandgrammarerror"/>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3C0F9703" w14:textId="77777777" w:rsidR="00167A19" w:rsidRPr="003C71DF" w:rsidRDefault="00167A19" w:rsidP="00803C11">
      <w:pPr>
        <w:pStyle w:val="paragraph"/>
        <w:spacing w:before="0" w:beforeAutospacing="0" w:after="0" w:afterAutospacing="0"/>
        <w:ind w:left="111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4° infractions </w:t>
      </w:r>
      <w:r w:rsidRPr="003C71DF">
        <w:rPr>
          <w:rStyle w:val="normaltextrun"/>
          <w:rFonts w:ascii="Georgia" w:hAnsi="Georgia" w:cs="Segoe UI"/>
          <w:b/>
          <w:bCs/>
          <w:color w:val="585756"/>
          <w:sz w:val="20"/>
          <w:szCs w:val="20"/>
          <w:lang w:val="fr-FR"/>
        </w:rPr>
        <w:t>terroristes</w:t>
      </w:r>
      <w:r w:rsidRPr="003C71DF">
        <w:rPr>
          <w:rStyle w:val="normaltextrun"/>
          <w:rFonts w:ascii="Georgia" w:hAnsi="Georgia" w:cs="Segoe UI"/>
          <w:color w:val="585756"/>
          <w:sz w:val="20"/>
          <w:szCs w:val="20"/>
          <w:lang w:val="fr-FR"/>
        </w:rPr>
        <w:t>, infractions liées aux activités terroristes ou incitation à commettre une telle infraction, complicité ou tentative d’une telle </w:t>
      </w:r>
      <w:r w:rsidRPr="003C71DF">
        <w:rPr>
          <w:rStyle w:val="contextualspellingandgrammarerror"/>
          <w:rFonts w:ascii="Georgia" w:hAnsi="Georgia" w:cs="Segoe UI"/>
          <w:color w:val="585756"/>
          <w:sz w:val="20"/>
          <w:szCs w:val="20"/>
          <w:lang w:val="fr-FR"/>
        </w:rPr>
        <w:t>infraction;</w:t>
      </w:r>
      <w:r w:rsidRPr="003C71DF">
        <w:rPr>
          <w:rStyle w:val="eop"/>
          <w:rFonts w:ascii="Georgia" w:hAnsi="Georgia" w:cs="Segoe UI"/>
          <w:color w:val="585756"/>
          <w:sz w:val="20"/>
          <w:szCs w:val="20"/>
          <w:lang w:val="fr-FR"/>
        </w:rPr>
        <w:t> </w:t>
      </w:r>
    </w:p>
    <w:p w14:paraId="3D211619" w14:textId="77777777"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5° </w:t>
      </w:r>
      <w:r w:rsidRPr="003C71DF">
        <w:rPr>
          <w:rStyle w:val="normaltextrun"/>
          <w:rFonts w:ascii="Georgia" w:hAnsi="Georgia" w:cs="Segoe UI"/>
          <w:b/>
          <w:bCs/>
          <w:color w:val="585756"/>
          <w:sz w:val="20"/>
          <w:szCs w:val="20"/>
          <w:lang w:val="fr-FR"/>
        </w:rPr>
        <w:t>blanchimen</w:t>
      </w:r>
      <w:r w:rsidRPr="003C71DF">
        <w:rPr>
          <w:rStyle w:val="normaltextrun"/>
          <w:rFonts w:ascii="Georgia" w:hAnsi="Georgia" w:cs="Segoe UI"/>
          <w:color w:val="585756"/>
          <w:sz w:val="20"/>
          <w:szCs w:val="20"/>
          <w:lang w:val="fr-FR"/>
        </w:rPr>
        <w:t>t de capitaux ou </w:t>
      </w:r>
      <w:r w:rsidRPr="003C71DF">
        <w:rPr>
          <w:rStyle w:val="normaltextrun"/>
          <w:rFonts w:ascii="Georgia" w:hAnsi="Georgia" w:cs="Segoe UI"/>
          <w:b/>
          <w:bCs/>
          <w:color w:val="585756"/>
          <w:sz w:val="20"/>
          <w:szCs w:val="20"/>
          <w:lang w:val="fr-FR"/>
        </w:rPr>
        <w:t>financement du </w:t>
      </w:r>
      <w:r w:rsidRPr="003C71DF">
        <w:rPr>
          <w:rStyle w:val="contextualspellingandgrammarerror"/>
          <w:rFonts w:ascii="Georgia" w:hAnsi="Georgia" w:cs="Segoe UI"/>
          <w:b/>
          <w:bCs/>
          <w:color w:val="585756"/>
          <w:sz w:val="20"/>
          <w:szCs w:val="20"/>
          <w:lang w:val="fr-FR"/>
        </w:rPr>
        <w:t>terrorisme</w:t>
      </w:r>
      <w:r w:rsidRPr="003C71DF">
        <w:rPr>
          <w:rStyle w:val="contextualspellingandgrammarerror"/>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395985EA" w14:textId="7104ED52"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6° </w:t>
      </w:r>
      <w:r w:rsidRPr="003C71DF">
        <w:rPr>
          <w:rStyle w:val="normaltextrun"/>
          <w:rFonts w:ascii="Georgia" w:hAnsi="Georgia" w:cs="Segoe UI"/>
          <w:b/>
          <w:bCs/>
          <w:color w:val="585756"/>
          <w:sz w:val="20"/>
          <w:szCs w:val="20"/>
          <w:lang w:val="fr-FR"/>
        </w:rPr>
        <w:t>travail des enfants</w:t>
      </w:r>
      <w:r w:rsidRPr="003C71DF">
        <w:rPr>
          <w:rStyle w:val="normaltextrun"/>
          <w:rFonts w:ascii="Georgia" w:hAnsi="Georgia" w:cs="Segoe UI"/>
          <w:color w:val="585756"/>
          <w:sz w:val="20"/>
          <w:szCs w:val="20"/>
          <w:lang w:val="fr-FR"/>
        </w:rPr>
        <w:t> et autres formes de traite des êtres humains</w:t>
      </w:r>
      <w:r w:rsidR="00674418" w:rsidRPr="003C71DF">
        <w:rPr>
          <w:rStyle w:val="normaltextrun"/>
          <w:rFonts w:ascii="Georgia" w:hAnsi="Georgia" w:cs="Segoe UI"/>
          <w:color w:val="585756"/>
          <w:sz w:val="20"/>
          <w:szCs w:val="20"/>
          <w:lang w:val="fr-FR"/>
        </w:rPr>
        <w:t> ;</w:t>
      </w:r>
      <w:r w:rsidRPr="003C71DF">
        <w:rPr>
          <w:rStyle w:val="eop"/>
          <w:rFonts w:ascii="Georgia" w:hAnsi="Georgia" w:cs="Segoe UI"/>
          <w:color w:val="585756"/>
          <w:sz w:val="20"/>
          <w:szCs w:val="20"/>
          <w:lang w:val="fr-FR"/>
        </w:rPr>
        <w:t> </w:t>
      </w:r>
    </w:p>
    <w:p w14:paraId="3A732AC4" w14:textId="65115B0C"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7° occupation de ressortissants de pays tiers en </w:t>
      </w:r>
      <w:r w:rsidRPr="003C71DF">
        <w:rPr>
          <w:rStyle w:val="normaltextrun"/>
          <w:rFonts w:ascii="Georgia" w:hAnsi="Georgia" w:cs="Segoe UI"/>
          <w:b/>
          <w:bCs/>
          <w:color w:val="585756"/>
          <w:sz w:val="20"/>
          <w:szCs w:val="20"/>
          <w:lang w:val="fr-FR"/>
        </w:rPr>
        <w:t>séjour illégal</w:t>
      </w:r>
      <w:r w:rsidR="00674418" w:rsidRPr="003C71DF">
        <w:rPr>
          <w:rStyle w:val="normaltextrun"/>
          <w:rFonts w:ascii="Georgia" w:hAnsi="Georgia" w:cs="Segoe UI"/>
          <w:b/>
          <w:bCs/>
          <w:color w:val="585756"/>
          <w:sz w:val="20"/>
          <w:szCs w:val="20"/>
          <w:lang w:val="fr-FR"/>
        </w:rPr>
        <w:t> </w:t>
      </w:r>
      <w:r w:rsidR="00674418"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6F3C62FD" w14:textId="65DEC9BA" w:rsidR="00167A19" w:rsidRPr="003C71DF" w:rsidRDefault="00167A19" w:rsidP="00803C11">
      <w:pPr>
        <w:pStyle w:val="paragraph"/>
        <w:spacing w:before="0" w:beforeAutospacing="0" w:after="0" w:afterAutospacing="0"/>
        <w:ind w:left="410" w:firstLine="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8°</w:t>
      </w:r>
      <w:r w:rsidR="00674418" w:rsidRPr="003C71DF">
        <w:rPr>
          <w:rStyle w:val="normaltextrun"/>
          <w:rFonts w:ascii="Georgia" w:hAnsi="Georgia" w:cs="Segoe UI"/>
          <w:color w:val="585756"/>
          <w:sz w:val="20"/>
          <w:szCs w:val="20"/>
          <w:lang w:val="fr-FR"/>
        </w:rPr>
        <w:t>création d’une</w:t>
      </w:r>
      <w:r w:rsidRPr="003C71DF">
        <w:rPr>
          <w:rStyle w:val="normaltextrun"/>
          <w:rFonts w:ascii="Georgia" w:hAnsi="Georgia" w:cs="Segoe UI"/>
          <w:color w:val="585756"/>
          <w:sz w:val="20"/>
          <w:szCs w:val="20"/>
          <w:lang w:val="fr-FR"/>
        </w:rPr>
        <w:t> </w:t>
      </w:r>
      <w:r w:rsidRPr="003C71DF">
        <w:rPr>
          <w:rStyle w:val="contextualspellingandgrammarerror"/>
          <w:rFonts w:ascii="Georgia" w:hAnsi="Georgia" w:cs="Segoe UI"/>
          <w:color w:val="585756"/>
          <w:sz w:val="20"/>
          <w:szCs w:val="20"/>
          <w:lang w:val="fr-FR"/>
        </w:rPr>
        <w:t>société offshore</w:t>
      </w:r>
      <w:r w:rsidRPr="003C71DF">
        <w:rPr>
          <w:rStyle w:val="eop"/>
          <w:rFonts w:ascii="Georgia" w:hAnsi="Georgia" w:cs="Segoe UI"/>
          <w:color w:val="585756"/>
          <w:sz w:val="20"/>
          <w:szCs w:val="20"/>
          <w:lang w:val="fr-FR"/>
        </w:rPr>
        <w:t> </w:t>
      </w:r>
      <w:r w:rsidR="00674418" w:rsidRPr="003C71DF">
        <w:rPr>
          <w:rStyle w:val="eop"/>
          <w:rFonts w:ascii="Georgia" w:hAnsi="Georgia" w:cs="Segoe UI"/>
          <w:color w:val="585756"/>
          <w:sz w:val="20"/>
          <w:szCs w:val="20"/>
          <w:lang w:val="fr-FR"/>
        </w:rPr>
        <w:t>.</w:t>
      </w:r>
    </w:p>
    <w:p w14:paraId="4DA1ABC6" w14:textId="77777777" w:rsidR="00803C11" w:rsidRPr="003C71DF" w:rsidRDefault="00803C11" w:rsidP="00167A19">
      <w:pPr>
        <w:pStyle w:val="paragraph"/>
        <w:spacing w:before="0" w:beforeAutospacing="0" w:after="0" w:afterAutospacing="0"/>
        <w:ind w:left="705"/>
        <w:jc w:val="both"/>
        <w:textAlignment w:val="baseline"/>
        <w:rPr>
          <w:rStyle w:val="normaltextrun"/>
          <w:rFonts w:ascii="Georgia" w:hAnsi="Georgia" w:cs="Segoe UI"/>
          <w:color w:val="585756"/>
          <w:sz w:val="20"/>
          <w:szCs w:val="20"/>
          <w:lang w:val="fr-FR"/>
        </w:rPr>
      </w:pPr>
    </w:p>
    <w:p w14:paraId="7AAE702E" w14:textId="27B79A75" w:rsidR="00167A19" w:rsidRPr="003C71DF" w:rsidRDefault="00167A19" w:rsidP="00167A19">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L’exclusion sur base de ce critère vaut pour une durée de 5 ans à compter de la date du jugement</w:t>
      </w:r>
      <w:r w:rsidR="00C6290F" w:rsidRPr="003C71DF">
        <w:rPr>
          <w:rStyle w:val="normaltextrun"/>
          <w:rFonts w:ascii="Georgia" w:hAnsi="Georgia" w:cs="Segoe UI"/>
          <w:color w:val="585756"/>
          <w:sz w:val="20"/>
          <w:szCs w:val="20"/>
          <w:lang w:val="fr-FR"/>
        </w:rPr>
        <w:t xml:space="preserve"> (ou la fin de l’infraction pour 7°)</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4518B624" w14:textId="77777777" w:rsidR="008D43E3" w:rsidRPr="003C71DF" w:rsidRDefault="008D43E3" w:rsidP="008D43E3">
      <w:pPr>
        <w:pStyle w:val="paragraph"/>
        <w:spacing w:before="0" w:beforeAutospacing="0" w:after="0" w:afterAutospacing="0"/>
        <w:ind w:left="360"/>
        <w:jc w:val="both"/>
        <w:textAlignment w:val="baseline"/>
        <w:rPr>
          <w:rStyle w:val="normaltextrun"/>
          <w:rFonts w:ascii="Georgia" w:hAnsi="Georgia" w:cs="Segoe UI"/>
          <w:color w:val="585756"/>
          <w:sz w:val="20"/>
          <w:szCs w:val="20"/>
          <w:lang w:val="fr-FR"/>
        </w:rPr>
      </w:pPr>
    </w:p>
    <w:p w14:paraId="53B16BFE" w14:textId="15CD7528" w:rsidR="00167A19" w:rsidRPr="003C71DF" w:rsidRDefault="008E03F0" w:rsidP="00AE45C7">
      <w:pPr>
        <w:pStyle w:val="paragraph"/>
        <w:numPr>
          <w:ilvl w:val="0"/>
          <w:numId w:val="12"/>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ne satisfait pas à ses obligations relatives au </w:t>
      </w:r>
      <w:r w:rsidR="00167A19" w:rsidRPr="003C71DF">
        <w:rPr>
          <w:rStyle w:val="normaltextrun"/>
          <w:rFonts w:ascii="Georgia" w:hAnsi="Georgia" w:cs="Segoe UI"/>
          <w:b/>
          <w:bCs/>
          <w:color w:val="585756"/>
          <w:sz w:val="20"/>
          <w:szCs w:val="20"/>
          <w:u w:val="single"/>
          <w:lang w:val="fr-FR"/>
        </w:rPr>
        <w:t>paiement d’impôts et taxes ou de cotisations de sécurité sociale</w:t>
      </w:r>
      <w:r w:rsidR="00167A19" w:rsidRPr="003C71DF">
        <w:rPr>
          <w:rStyle w:val="normaltextrun"/>
          <w:rFonts w:ascii="Georgia" w:hAnsi="Georgia" w:cs="Segoe UI"/>
          <w:color w:val="585756"/>
          <w:sz w:val="20"/>
          <w:szCs w:val="20"/>
          <w:lang w:val="fr-FR"/>
        </w:rPr>
        <w:t> </w:t>
      </w:r>
      <w:r w:rsidR="00803C11" w:rsidRPr="003C71DF">
        <w:rPr>
          <w:rStyle w:val="normaltextrun"/>
          <w:rFonts w:ascii="Georgia" w:hAnsi="Georgia" w:cs="Segoe UI"/>
          <w:color w:val="585756"/>
          <w:sz w:val="20"/>
          <w:szCs w:val="20"/>
          <w:lang w:val="fr-FR"/>
        </w:rPr>
        <w:t xml:space="preserve">, c’est-à-dire qu’il a un retard de paiement </w:t>
      </w:r>
      <w:r w:rsidR="00167A19" w:rsidRPr="003C71DF">
        <w:rPr>
          <w:rStyle w:val="normaltextrun"/>
          <w:rFonts w:ascii="Georgia" w:hAnsi="Georgia" w:cs="Segoe UI"/>
          <w:color w:val="585756"/>
          <w:sz w:val="20"/>
          <w:szCs w:val="20"/>
          <w:lang w:val="fr-FR"/>
        </w:rPr>
        <w:t xml:space="preserve">pour un montant de plus de </w:t>
      </w:r>
      <w:r w:rsidR="00674418" w:rsidRPr="003C71DF">
        <w:rPr>
          <w:rStyle w:val="normaltextrun"/>
          <w:rFonts w:ascii="Georgia" w:hAnsi="Georgia" w:cs="Segoe UI"/>
          <w:color w:val="585756"/>
          <w:sz w:val="20"/>
          <w:szCs w:val="20"/>
          <w:lang w:val="fr-FR"/>
        </w:rPr>
        <w:t>3</w:t>
      </w:r>
      <w:r w:rsidR="00167A19" w:rsidRPr="003C71DF">
        <w:rPr>
          <w:rStyle w:val="normaltextrun"/>
          <w:rFonts w:ascii="Georgia" w:hAnsi="Georgia" w:cs="Segoe UI"/>
          <w:color w:val="585756"/>
          <w:sz w:val="20"/>
          <w:szCs w:val="20"/>
          <w:lang w:val="fr-FR"/>
        </w:rPr>
        <w:t>.000 </w:t>
      </w:r>
      <w:r w:rsidR="00167A19" w:rsidRPr="003C71DF">
        <w:rPr>
          <w:rStyle w:val="contextualspellingandgrammarerror"/>
          <w:rFonts w:ascii="Georgia" w:hAnsi="Georgia" w:cs="Segoe UI"/>
          <w:color w:val="585756"/>
          <w:sz w:val="20"/>
          <w:szCs w:val="20"/>
          <w:lang w:val="fr-FR"/>
        </w:rPr>
        <w:t>€</w:t>
      </w:r>
      <w:r w:rsidR="00CA41D1" w:rsidRPr="003C71DF">
        <w:rPr>
          <w:rStyle w:val="contextualspellingandgrammarerror"/>
          <w:rFonts w:ascii="Georgia" w:hAnsi="Georgia" w:cs="Segoe UI"/>
          <w:color w:val="585756"/>
          <w:sz w:val="20"/>
          <w:szCs w:val="20"/>
          <w:lang w:val="fr-FR"/>
        </w:rPr>
        <w:t xml:space="preserve">, </w:t>
      </w:r>
      <w:r w:rsidR="00167A19" w:rsidRPr="003C71DF">
        <w:rPr>
          <w:rStyle w:val="normaltextrun"/>
          <w:rFonts w:ascii="Georgia" w:hAnsi="Georgia" w:cs="Segoe UI"/>
          <w:color w:val="585756"/>
          <w:sz w:val="20"/>
          <w:szCs w:val="20"/>
          <w:lang w:val="fr-FR"/>
        </w:rPr>
        <w:t xml:space="preserve">sauf  lorsque </w:t>
      </w:r>
      <w:r w:rsidRPr="003C71DF">
        <w:rPr>
          <w:rStyle w:val="normaltextrun"/>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5888C750" w14:textId="77777777" w:rsidR="00167A19" w:rsidRPr="003C71DF" w:rsidRDefault="00167A19" w:rsidP="00167A19">
      <w:pPr>
        <w:pStyle w:val="paragraph"/>
        <w:spacing w:before="0" w:beforeAutospacing="0" w:after="0" w:afterAutospacing="0"/>
        <w:ind w:left="720"/>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12533250" w14:textId="52BE8553" w:rsidR="00167A19" w:rsidRPr="003C71DF" w:rsidRDefault="00674418" w:rsidP="00AE45C7">
      <w:pPr>
        <w:pStyle w:val="paragraph"/>
        <w:numPr>
          <w:ilvl w:val="0"/>
          <w:numId w:val="13"/>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w:t>
      </w:r>
      <w:r w:rsidR="008E03F0" w:rsidRPr="003C71DF">
        <w:rPr>
          <w:rStyle w:val="contextualspellingandgrammarerror"/>
          <w:rFonts w:ascii="Georgia" w:hAnsi="Georgia" w:cs="Segoe UI"/>
          <w:color w:val="585756"/>
          <w:sz w:val="20"/>
          <w:szCs w:val="20"/>
          <w:lang w:val="fr-FR"/>
        </w:rPr>
        <w:t>e soumissionnaire</w:t>
      </w:r>
      <w:r w:rsidR="00167A19" w:rsidRPr="003C71DF">
        <w:rPr>
          <w:rStyle w:val="normaltextrun"/>
          <w:rFonts w:ascii="Georgia" w:hAnsi="Georgia" w:cs="Segoe UI"/>
          <w:color w:val="585756"/>
          <w:sz w:val="20"/>
          <w:szCs w:val="20"/>
          <w:lang w:val="fr-FR"/>
        </w:rPr>
        <w:t xml:space="preserve"> est en </w:t>
      </w:r>
      <w:r w:rsidR="00167A19" w:rsidRPr="003C71DF">
        <w:rPr>
          <w:rStyle w:val="normaltextrun"/>
          <w:rFonts w:ascii="Georgia" w:hAnsi="Georgia"/>
          <w:b/>
          <w:bCs/>
          <w:color w:val="585756"/>
          <w:sz w:val="20"/>
          <w:szCs w:val="20"/>
          <w:u w:val="single"/>
          <w:lang w:val="fr-FR"/>
        </w:rPr>
        <w:t>état de faillite, de liquidation, de cessation d’activités, de réorganisation judiciaire</w:t>
      </w:r>
      <w:r w:rsidR="00167A19" w:rsidRPr="003C71DF">
        <w:rPr>
          <w:rStyle w:val="normaltextrun"/>
          <w:rFonts w:ascii="Georgia" w:hAnsi="Georgia" w:cs="Segoe UI"/>
          <w:b/>
          <w:bCs/>
          <w:color w:val="585756"/>
          <w:sz w:val="20"/>
          <w:szCs w:val="20"/>
          <w:u w:val="single"/>
          <w:lang w:val="fr-FR"/>
        </w:rPr>
        <w:t>,</w:t>
      </w:r>
      <w:r w:rsidR="00167A19" w:rsidRPr="003C71DF">
        <w:rPr>
          <w:rStyle w:val="normaltextrun"/>
          <w:rFonts w:ascii="Georgia" w:hAnsi="Georgia" w:cs="Segoe UI"/>
          <w:color w:val="585756"/>
          <w:sz w:val="20"/>
          <w:szCs w:val="20"/>
          <w:lang w:val="fr-FR"/>
        </w:rPr>
        <w:t> ou a fait l’aveu de sa faillite</w:t>
      </w:r>
      <w:r w:rsidR="00167A19" w:rsidRPr="003C71DF">
        <w:rPr>
          <w:rStyle w:val="normaltextrun"/>
          <w:rFonts w:ascii="Georgia" w:hAnsi="Georgia" w:cs="Segoe UI"/>
          <w:color w:val="585756"/>
          <w:sz w:val="20"/>
          <w:szCs w:val="20"/>
          <w:u w:val="single"/>
          <w:lang w:val="fr-FR"/>
        </w:rPr>
        <w:t>,</w:t>
      </w:r>
      <w:r w:rsidR="00167A19" w:rsidRPr="003C71DF">
        <w:rPr>
          <w:rStyle w:val="normaltextrun"/>
          <w:rFonts w:ascii="Georgia" w:hAnsi="Georgia" w:cs="Segoe UI"/>
          <w:color w:val="585756"/>
          <w:sz w:val="20"/>
          <w:szCs w:val="20"/>
          <w:lang w:val="fr-FR"/>
        </w:rPr>
        <w:t> ou fait l’objet d’une procédure de liquidation ou de réorganisation judiciaire, ou est dans toute situation analogue résultant d’une procédure de même nature existant dans d’autres réglementations nationales</w:t>
      </w:r>
      <w:r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1CBDF045" w14:textId="77777777" w:rsidR="00167A19" w:rsidRPr="003C71DF" w:rsidRDefault="00167A19" w:rsidP="00167A19">
      <w:pPr>
        <w:pStyle w:val="paragraph"/>
        <w:spacing w:before="0" w:beforeAutospacing="0" w:after="0" w:afterAutospacing="0"/>
        <w:ind w:left="720"/>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4C50FA8E" w14:textId="720DA853" w:rsidR="00C6290F" w:rsidRPr="003C71DF" w:rsidRDefault="00674418" w:rsidP="00AE45C7">
      <w:pPr>
        <w:pStyle w:val="paragraph"/>
        <w:numPr>
          <w:ilvl w:val="0"/>
          <w:numId w:val="14"/>
        </w:numPr>
        <w:spacing w:before="0" w:beforeAutospacing="0" w:after="0" w:afterAutospacing="0"/>
        <w:ind w:left="360" w:firstLine="0"/>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w:t>
      </w:r>
      <w:r w:rsidR="008E03F0" w:rsidRPr="003C71DF">
        <w:rPr>
          <w:rStyle w:val="contextualspellingandgrammarerror"/>
          <w:rFonts w:ascii="Georgia" w:hAnsi="Georgia" w:cs="Segoe UI"/>
          <w:color w:val="585756"/>
          <w:sz w:val="20"/>
          <w:szCs w:val="20"/>
          <w:lang w:val="fr-FR"/>
        </w:rPr>
        <w:t>e soumissionnaire</w:t>
      </w:r>
      <w:r w:rsidR="00167A19" w:rsidRPr="003C71DF">
        <w:rPr>
          <w:rStyle w:val="normaltextrun"/>
          <w:rFonts w:ascii="Georgia" w:hAnsi="Georgia" w:cs="Segoe UI"/>
          <w:color w:val="585756"/>
          <w:sz w:val="20"/>
          <w:szCs w:val="20"/>
          <w:u w:val="single"/>
          <w:lang w:val="fr-FR"/>
        </w:rPr>
        <w:t> ou un de ses dirigeants</w:t>
      </w:r>
      <w:r w:rsidR="00167A19" w:rsidRPr="003C71DF">
        <w:rPr>
          <w:rStyle w:val="normaltextrun"/>
          <w:rFonts w:ascii="Georgia" w:hAnsi="Georgia" w:cs="Segoe UI"/>
          <w:color w:val="585756"/>
          <w:sz w:val="20"/>
          <w:szCs w:val="20"/>
          <w:lang w:val="fr-FR"/>
        </w:rPr>
        <w:t> a commis une </w:t>
      </w:r>
      <w:r w:rsidR="00167A19" w:rsidRPr="003C71DF">
        <w:rPr>
          <w:rStyle w:val="normaltextrun"/>
          <w:rFonts w:ascii="Georgia" w:hAnsi="Georgia" w:cs="Segoe UI"/>
          <w:b/>
          <w:bCs/>
          <w:color w:val="585756"/>
          <w:sz w:val="20"/>
          <w:szCs w:val="20"/>
          <w:u w:val="single"/>
          <w:lang w:val="fr-FR"/>
        </w:rPr>
        <w:t>faute professionnelle grave qui remet en cause son intégrité.</w:t>
      </w:r>
      <w:r w:rsidR="00167A19" w:rsidRPr="003C71DF">
        <w:rPr>
          <w:rStyle w:val="scxw174104514"/>
          <w:rFonts w:ascii="Georgia" w:hAnsi="Georgia" w:cs="Segoe UI"/>
          <w:color w:val="585756"/>
          <w:sz w:val="20"/>
          <w:szCs w:val="20"/>
          <w:lang w:val="fr-FR"/>
        </w:rPr>
        <w:t> </w:t>
      </w:r>
    </w:p>
    <w:p w14:paraId="41FF893A" w14:textId="77777777" w:rsidR="00C6290F" w:rsidRPr="003C71DF" w:rsidRDefault="00C6290F" w:rsidP="00C6290F">
      <w:pPr>
        <w:pStyle w:val="paragraph"/>
        <w:spacing w:before="0" w:beforeAutospacing="0" w:after="0" w:afterAutospacing="0"/>
        <w:ind w:left="360"/>
        <w:textAlignment w:val="baseline"/>
        <w:rPr>
          <w:rFonts w:ascii="Georgia" w:hAnsi="Georgia" w:cs="Segoe UI"/>
          <w:color w:val="585756"/>
          <w:sz w:val="20"/>
          <w:szCs w:val="20"/>
          <w:lang w:val="fr-FR"/>
        </w:rPr>
      </w:pPr>
    </w:p>
    <w:p w14:paraId="3DB74C4D" w14:textId="10FF7CEE" w:rsidR="00167A19" w:rsidRPr="003C71DF" w:rsidRDefault="00167A19" w:rsidP="00C6290F">
      <w:pPr>
        <w:pStyle w:val="paragraph"/>
        <w:spacing w:before="0" w:beforeAutospacing="0" w:after="0" w:afterAutospacing="0"/>
        <w:ind w:left="708"/>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Sont </w:t>
      </w:r>
      <w:r w:rsidRPr="003C71DF">
        <w:rPr>
          <w:rStyle w:val="contextualspellingandgrammarerror"/>
          <w:rFonts w:ascii="Georgia" w:hAnsi="Georgia" w:cs="Segoe UI"/>
          <w:color w:val="585756"/>
          <w:sz w:val="20"/>
          <w:szCs w:val="20"/>
          <w:lang w:val="fr-FR"/>
        </w:rPr>
        <w:t>entre</w:t>
      </w:r>
      <w:r w:rsidRPr="003C71DF">
        <w:rPr>
          <w:rStyle w:val="normaltextrun"/>
          <w:rFonts w:ascii="Georgia" w:hAnsi="Georgia" w:cs="Segoe UI"/>
          <w:color w:val="585756"/>
          <w:sz w:val="20"/>
          <w:szCs w:val="20"/>
          <w:lang w:val="fr-FR"/>
        </w:rPr>
        <w:t> autres considérées comme faute professionnelle grave</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 </w:t>
      </w:r>
      <w:r w:rsidRPr="003C71DF">
        <w:rPr>
          <w:rStyle w:val="eop"/>
          <w:rFonts w:ascii="Georgia" w:hAnsi="Georgia" w:cs="Segoe UI"/>
          <w:color w:val="585756"/>
          <w:sz w:val="20"/>
          <w:szCs w:val="20"/>
          <w:lang w:val="fr-FR"/>
        </w:rPr>
        <w:t> </w:t>
      </w:r>
    </w:p>
    <w:p w14:paraId="07867C56" w14:textId="77777777" w:rsidR="002A4557" w:rsidRPr="003C71DF" w:rsidRDefault="00167A19" w:rsidP="00C6290F">
      <w:pPr>
        <w:pStyle w:val="paragraph"/>
        <w:numPr>
          <w:ilvl w:val="0"/>
          <w:numId w:val="34"/>
        </w:numPr>
        <w:spacing w:before="0" w:beforeAutospacing="0" w:after="0" w:afterAutospacing="0"/>
        <w:jc w:val="both"/>
        <w:textAlignment w:val="baseline"/>
        <w:rPr>
          <w:rStyle w:val="normaltextrun"/>
          <w:rFonts w:ascii="Georgia" w:hAnsi="Georgia" w:cs="Segoe UI"/>
          <w:color w:val="585756"/>
          <w:sz w:val="20"/>
          <w:szCs w:val="20"/>
          <w:lang w:val="fr-FR"/>
        </w:rPr>
      </w:pPr>
      <w:r w:rsidRPr="003C71DF">
        <w:rPr>
          <w:rStyle w:val="normaltextrun"/>
          <w:rFonts w:ascii="Georgia" w:hAnsi="Georgia"/>
          <w:color w:val="585756"/>
          <w:sz w:val="20"/>
          <w:szCs w:val="20"/>
          <w:lang w:val="fr-BE"/>
        </w:rPr>
        <w:t>une</w:t>
      </w:r>
      <w:r w:rsidRPr="003C71DF">
        <w:rPr>
          <w:rStyle w:val="normaltextrun"/>
          <w:rFonts w:ascii="Georgia" w:hAnsi="Georgia" w:cs="Segoe UI"/>
          <w:color w:val="585756"/>
          <w:sz w:val="20"/>
          <w:szCs w:val="20"/>
          <w:lang w:val="fr-FR"/>
        </w:rPr>
        <w:t> infraction à la Politique de </w:t>
      </w:r>
      <w:proofErr w:type="spellStart"/>
      <w:r w:rsidRPr="003C71DF">
        <w:rPr>
          <w:rStyle w:val="normaltextrun"/>
          <w:rFonts w:ascii="Georgia" w:hAnsi="Georgia" w:cs="Segoe UI"/>
          <w:color w:val="585756"/>
          <w:sz w:val="20"/>
          <w:szCs w:val="20"/>
          <w:lang w:val="fr-FR"/>
        </w:rPr>
        <w:t>Enabel</w:t>
      </w:r>
      <w:proofErr w:type="spellEnd"/>
      <w:r w:rsidRPr="003C71DF">
        <w:rPr>
          <w:rStyle w:val="normaltextrun"/>
          <w:rFonts w:ascii="Georgia" w:hAnsi="Georgia" w:cs="Segoe UI"/>
          <w:color w:val="585756"/>
          <w:sz w:val="20"/>
          <w:szCs w:val="20"/>
          <w:lang w:val="fr-FR"/>
        </w:rPr>
        <w:t> concernant l’exploitation et les abus sexuels – juin 2019 </w:t>
      </w:r>
    </w:p>
    <w:p w14:paraId="0CCF2B1A" w14:textId="606E98BD" w:rsidR="00167A19" w:rsidRPr="003C71DF" w:rsidRDefault="00FC1C8E" w:rsidP="00841074">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2" w:history="1">
        <w:r w:rsidRPr="003C71DF">
          <w:rPr>
            <w:rStyle w:val="Lienhypertexte"/>
            <w:rFonts w:ascii="Georgia" w:hAnsi="Georgia" w:cs="Segoe UI"/>
            <w:color w:val="585756"/>
            <w:sz w:val="20"/>
            <w:szCs w:val="20"/>
            <w:lang w:val="fr-FR"/>
          </w:rPr>
          <w:t>https://www.enabel.be/app/uploads/2022/11/Exploitation_Abus_Sexuel_-Policy_FR.pdf</w:t>
        </w:r>
      </w:hyperlink>
      <w:r w:rsidRPr="003C71DF">
        <w:rPr>
          <w:rStyle w:val="normaltextrun"/>
          <w:rFonts w:ascii="Georgia" w:hAnsi="Georgia"/>
          <w:color w:val="585756"/>
          <w:sz w:val="20"/>
          <w:szCs w:val="20"/>
          <w:lang w:val="fr-FR"/>
        </w:rPr>
        <w:t xml:space="preserve"> </w:t>
      </w:r>
      <w:r w:rsidR="00167A19" w:rsidRPr="003C71DF">
        <w:rPr>
          <w:rStyle w:val="normaltextrun"/>
          <w:rFonts w:ascii="Georgia" w:hAnsi="Georgia" w:cs="Segoe UI"/>
          <w:color w:val="585756"/>
          <w:sz w:val="20"/>
          <w:szCs w:val="20"/>
          <w:lang w:val="fr-FR"/>
        </w:rPr>
        <w:t>; </w:t>
      </w:r>
    </w:p>
    <w:p w14:paraId="02B53860" w14:textId="620AEFC8" w:rsidR="00167A19" w:rsidRPr="003C71DF" w:rsidRDefault="00167A19" w:rsidP="00C6290F">
      <w:pPr>
        <w:pStyle w:val="paragraph"/>
        <w:numPr>
          <w:ilvl w:val="0"/>
          <w:numId w:val="34"/>
        </w:numPr>
        <w:spacing w:before="0" w:beforeAutospacing="0" w:after="0" w:afterAutospacing="0"/>
        <w:jc w:val="both"/>
        <w:textAlignment w:val="baseline"/>
        <w:rPr>
          <w:rStyle w:val="normaltextrun"/>
          <w:rFonts w:ascii="Georgia" w:hAnsi="Georgia" w:cs="Segoe UI"/>
          <w:color w:val="585756"/>
          <w:sz w:val="20"/>
          <w:szCs w:val="20"/>
          <w:lang w:val="fr-FR"/>
        </w:rPr>
      </w:pPr>
      <w:r w:rsidRPr="003C71DF">
        <w:rPr>
          <w:rStyle w:val="normaltextrun"/>
          <w:rFonts w:ascii="Georgia" w:hAnsi="Georgia"/>
          <w:color w:val="585756"/>
          <w:sz w:val="20"/>
          <w:szCs w:val="20"/>
          <w:lang w:val="fr-BE"/>
        </w:rPr>
        <w:t>une</w:t>
      </w:r>
      <w:r w:rsidRPr="003C71DF">
        <w:rPr>
          <w:rStyle w:val="normaltextrun"/>
          <w:rFonts w:ascii="Georgia" w:hAnsi="Georgia" w:cs="Segoe UI"/>
          <w:color w:val="585756"/>
          <w:sz w:val="20"/>
          <w:szCs w:val="20"/>
          <w:lang w:val="fr-FR"/>
        </w:rPr>
        <w:t> infraction à la Politique de </w:t>
      </w:r>
      <w:proofErr w:type="spellStart"/>
      <w:r w:rsidRPr="003C71DF">
        <w:rPr>
          <w:rStyle w:val="normaltextrun"/>
          <w:rFonts w:ascii="Georgia" w:hAnsi="Georgia"/>
          <w:color w:val="585756"/>
          <w:sz w:val="20"/>
          <w:szCs w:val="20"/>
          <w:lang w:val="fr-BE"/>
        </w:rPr>
        <w:t>Enabel</w:t>
      </w:r>
      <w:proofErr w:type="spellEnd"/>
      <w:r w:rsidRPr="003C71DF">
        <w:rPr>
          <w:rStyle w:val="normaltextrun"/>
          <w:rFonts w:ascii="Georgia" w:hAnsi="Georgia" w:cs="Segoe UI"/>
          <w:color w:val="585756"/>
          <w:sz w:val="20"/>
          <w:szCs w:val="20"/>
          <w:lang w:val="fr-FR"/>
        </w:rPr>
        <w:t> concernant la maîtrise des risques de fraude et de corruption – juin 2019 </w:t>
      </w:r>
    </w:p>
    <w:p w14:paraId="78E72F15" w14:textId="2CF581CA" w:rsidR="001B2C6E" w:rsidRPr="003C71DF" w:rsidRDefault="001B2C6E" w:rsidP="001B2C6E">
      <w:pPr>
        <w:pStyle w:val="paragraph"/>
        <w:spacing w:before="0" w:beforeAutospacing="0" w:after="0" w:afterAutospacing="0"/>
        <w:ind w:left="1068"/>
        <w:jc w:val="both"/>
        <w:textAlignment w:val="baseline"/>
        <w:rPr>
          <w:rFonts w:ascii="Georgia" w:hAnsi="Georgia" w:cs="Segoe UI"/>
          <w:color w:val="585756"/>
          <w:sz w:val="20"/>
          <w:szCs w:val="20"/>
          <w:lang w:val="fr-FR"/>
        </w:rPr>
      </w:pPr>
      <w:hyperlink r:id="rId23" w:history="1">
        <w:r w:rsidRPr="003C71DF">
          <w:rPr>
            <w:rStyle w:val="Lienhypertexte"/>
            <w:rFonts w:ascii="Georgia" w:hAnsi="Georgia" w:cs="Segoe UI"/>
            <w:color w:val="585756"/>
            <w:sz w:val="20"/>
            <w:szCs w:val="20"/>
            <w:lang w:val="fr-FR"/>
          </w:rPr>
          <w:t>https://www.enabel.be/app/uploads/2022/11/Fraude_Corruption_Policy_FR.pdf</w:t>
        </w:r>
      </w:hyperlink>
      <w:r w:rsidRPr="003C71DF">
        <w:rPr>
          <w:rFonts w:ascii="Georgia" w:hAnsi="Georgia" w:cs="Segoe UI"/>
          <w:color w:val="585756"/>
          <w:sz w:val="20"/>
          <w:szCs w:val="20"/>
          <w:lang w:val="fr-FR"/>
        </w:rPr>
        <w:t xml:space="preserve"> </w:t>
      </w:r>
    </w:p>
    <w:p w14:paraId="7D4069A0" w14:textId="23F176A8" w:rsidR="00167A19" w:rsidRPr="003C71DF" w:rsidRDefault="00167A19" w:rsidP="00C6290F">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une</w:t>
      </w:r>
      <w:r w:rsidRPr="003C71DF">
        <w:rPr>
          <w:rStyle w:val="normaltextrun"/>
          <w:rFonts w:ascii="Georgia" w:hAnsi="Georgia" w:cs="Segoe UI"/>
          <w:color w:val="585756"/>
          <w:sz w:val="20"/>
          <w:szCs w:val="20"/>
          <w:lang w:val="fr-FR"/>
        </w:rPr>
        <w:t> infraction relative </w:t>
      </w:r>
      <w:r w:rsidRPr="003C71DF">
        <w:rPr>
          <w:rStyle w:val="normaltextrun"/>
          <w:rFonts w:ascii="Georgia" w:hAnsi="Georgia"/>
          <w:color w:val="585756"/>
          <w:sz w:val="20"/>
          <w:szCs w:val="20"/>
          <w:lang w:val="fr-FR"/>
        </w:rPr>
        <w:t>à</w:t>
      </w:r>
      <w:r w:rsidRPr="003C71DF">
        <w:rPr>
          <w:rStyle w:val="normaltextrun"/>
          <w:rFonts w:ascii="Georgia" w:hAnsi="Georgia" w:cs="Segoe UI"/>
          <w:color w:val="585756"/>
          <w:sz w:val="20"/>
          <w:szCs w:val="20"/>
          <w:lang w:val="fr-FR"/>
        </w:rPr>
        <w:t xml:space="preserve"> une disposition d’ordre réglementaire de la législation  applicable </w:t>
      </w:r>
      <w:r w:rsidR="00C6290F" w:rsidRPr="003C71DF">
        <w:rPr>
          <w:rStyle w:val="normaltextrun"/>
          <w:rFonts w:ascii="Georgia" w:hAnsi="Georgia" w:cs="Segoe UI"/>
          <w:color w:val="585756"/>
          <w:sz w:val="20"/>
          <w:szCs w:val="20"/>
          <w:lang w:val="fr-FR"/>
        </w:rPr>
        <w:t xml:space="preserve">dans le pays d’exécution des prestations </w:t>
      </w:r>
      <w:r w:rsidRPr="003C71DF">
        <w:rPr>
          <w:rStyle w:val="normaltextrun"/>
          <w:rFonts w:ascii="Georgia" w:hAnsi="Georgia" w:cs="Segoe UI"/>
          <w:color w:val="585756"/>
          <w:sz w:val="20"/>
          <w:szCs w:val="20"/>
          <w:lang w:val="fr-FR"/>
        </w:rPr>
        <w:t>relative </w:t>
      </w:r>
      <w:r w:rsidRPr="003C71DF">
        <w:rPr>
          <w:rStyle w:val="contextualspellingandgrammarerror"/>
          <w:rFonts w:ascii="Georgia" w:hAnsi="Georgia" w:cs="Segoe UI"/>
          <w:color w:val="585756"/>
          <w:sz w:val="20"/>
          <w:szCs w:val="20"/>
          <w:lang w:val="fr-FR"/>
        </w:rPr>
        <w:t>au</w:t>
      </w:r>
      <w:r w:rsidRPr="003C71DF">
        <w:rPr>
          <w:rStyle w:val="normaltextrun"/>
          <w:rFonts w:ascii="Georgia" w:hAnsi="Georgia" w:cs="Segoe UI"/>
          <w:color w:val="585756"/>
          <w:sz w:val="20"/>
          <w:szCs w:val="20"/>
          <w:lang w:val="fr-FR"/>
        </w:rPr>
        <w:t> harcèlement sexuel au travail</w:t>
      </w:r>
      <w:r w:rsidRPr="003C71DF">
        <w:rPr>
          <w:rStyle w:val="normaltextrun"/>
          <w:color w:val="585756"/>
          <w:sz w:val="20"/>
          <w:szCs w:val="20"/>
          <w:lang w:val="fr-FR"/>
        </w:rPr>
        <w:t> </w:t>
      </w:r>
      <w:r w:rsidRPr="003C71DF">
        <w:rPr>
          <w:rStyle w:val="normaltextrun"/>
          <w:rFonts w:ascii="Georgia" w:hAnsi="Georgia" w:cs="Segoe UI"/>
          <w:color w:val="585756"/>
          <w:sz w:val="20"/>
          <w:szCs w:val="20"/>
          <w:lang w:val="fr-FR"/>
        </w:rPr>
        <w:t>;</w:t>
      </w:r>
      <w:r w:rsidRPr="003C71DF">
        <w:rPr>
          <w:rStyle w:val="eop"/>
          <w:rFonts w:ascii="Georgia" w:hAnsi="Georgia" w:cs="Segoe UI"/>
          <w:color w:val="585756"/>
          <w:sz w:val="20"/>
          <w:szCs w:val="20"/>
          <w:lang w:val="fr-FR"/>
        </w:rPr>
        <w:t> </w:t>
      </w:r>
    </w:p>
    <w:p w14:paraId="2B212C85" w14:textId="01973566" w:rsidR="00167A19" w:rsidRPr="003C71DF" w:rsidRDefault="008E03F0" w:rsidP="00C6290F">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le soumissionnaire</w:t>
      </w:r>
      <w:r w:rsidR="00167A19" w:rsidRPr="003C71DF">
        <w:rPr>
          <w:rStyle w:val="normaltextrun"/>
          <w:rFonts w:ascii="Georgia" w:hAnsi="Georgia" w:cs="Segoe UI"/>
          <w:color w:val="585756"/>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167A19" w:rsidRPr="003C71DF">
        <w:rPr>
          <w:rStyle w:val="normaltextrun"/>
          <w:color w:val="585756"/>
          <w:sz w:val="20"/>
          <w:szCs w:val="20"/>
          <w:lang w:val="fr-FR"/>
        </w:rPr>
        <w:t> </w:t>
      </w:r>
      <w:r w:rsidR="00167A19" w:rsidRPr="003C71DF">
        <w:rPr>
          <w:rStyle w:val="normaltextrun"/>
          <w:rFonts w:ascii="Georgia" w:hAnsi="Georgia" w:cs="Segoe UI"/>
          <w:color w:val="585756"/>
          <w:sz w:val="20"/>
          <w:szCs w:val="20"/>
          <w:lang w:val="fr-FR"/>
        </w:rPr>
        <w:t>;</w:t>
      </w:r>
      <w:r w:rsidR="00167A19" w:rsidRPr="003C71DF">
        <w:rPr>
          <w:rStyle w:val="eop"/>
          <w:rFonts w:ascii="Georgia" w:hAnsi="Georgia" w:cs="Segoe UI"/>
          <w:color w:val="585756"/>
          <w:sz w:val="20"/>
          <w:szCs w:val="20"/>
          <w:lang w:val="fr-FR"/>
        </w:rPr>
        <w:t> </w:t>
      </w:r>
    </w:p>
    <w:p w14:paraId="32B5AB6E" w14:textId="0161C9C0" w:rsidR="00167A19" w:rsidRPr="003C71DF" w:rsidRDefault="00167A19" w:rsidP="00C6290F">
      <w:pPr>
        <w:pStyle w:val="paragraph"/>
        <w:numPr>
          <w:ilvl w:val="0"/>
          <w:numId w:val="34"/>
        </w:numPr>
        <w:spacing w:before="0" w:beforeAutospacing="0" w:after="0" w:afterAutospacing="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lorsque</w:t>
      </w:r>
      <w:r w:rsidRPr="003C71DF">
        <w:rPr>
          <w:rStyle w:val="normaltextrun"/>
          <w:rFonts w:ascii="Georgia" w:hAnsi="Georgia" w:cs="Segoe UI"/>
          <w:color w:val="585756"/>
          <w:sz w:val="20"/>
          <w:szCs w:val="20"/>
          <w:lang w:val="fr-FR"/>
        </w:rPr>
        <w:t> </w:t>
      </w:r>
      <w:proofErr w:type="spellStart"/>
      <w:r w:rsidRPr="003C71DF">
        <w:rPr>
          <w:rStyle w:val="spellingerror"/>
          <w:rFonts w:ascii="Georgia" w:hAnsi="Georgia" w:cs="Segoe UI"/>
          <w:color w:val="585756"/>
          <w:sz w:val="20"/>
          <w:szCs w:val="20"/>
          <w:lang w:val="fr-FR"/>
        </w:rPr>
        <w:t>Enabel</w:t>
      </w:r>
      <w:proofErr w:type="spellEnd"/>
      <w:r w:rsidRPr="003C71DF">
        <w:rPr>
          <w:rStyle w:val="normaltextrun"/>
          <w:rFonts w:ascii="Georgia" w:hAnsi="Georgia" w:cs="Segoe UI"/>
          <w:color w:val="585756"/>
          <w:sz w:val="20"/>
          <w:szCs w:val="20"/>
          <w:lang w:val="fr-FR"/>
        </w:rPr>
        <w:t> dispose d’</w:t>
      </w:r>
      <w:r w:rsidR="00A15D1D" w:rsidRPr="003C71DF">
        <w:rPr>
          <w:rStyle w:val="spellingerror"/>
          <w:rFonts w:ascii="Georgia" w:hAnsi="Georgia" w:cs="Segoe UI"/>
          <w:color w:val="585756"/>
          <w:sz w:val="20"/>
          <w:szCs w:val="20"/>
          <w:lang w:val="fr-FR"/>
        </w:rPr>
        <w:t>éléments</w:t>
      </w:r>
      <w:r w:rsidRPr="003C71DF">
        <w:rPr>
          <w:rStyle w:val="normaltextrun"/>
          <w:rFonts w:ascii="Georgia" w:hAnsi="Georgia" w:cs="Segoe UI"/>
          <w:color w:val="585756"/>
          <w:sz w:val="20"/>
          <w:szCs w:val="20"/>
          <w:lang w:val="fr-FR"/>
        </w:rPr>
        <w:t> suffisamment </w:t>
      </w:r>
      <w:r w:rsidRPr="003C71DF">
        <w:rPr>
          <w:rStyle w:val="spellingerror"/>
          <w:rFonts w:ascii="Georgia" w:hAnsi="Georgia" w:cs="Segoe UI"/>
          <w:color w:val="585756"/>
          <w:sz w:val="20"/>
          <w:szCs w:val="20"/>
          <w:lang w:val="fr-FR"/>
        </w:rPr>
        <w:t>pl</w:t>
      </w:r>
      <w:r w:rsidR="008E03F0" w:rsidRPr="003C71DF">
        <w:rPr>
          <w:rStyle w:val="spellingerror"/>
          <w:rFonts w:ascii="Georgia" w:hAnsi="Georgia" w:cs="Segoe UI"/>
          <w:color w:val="585756"/>
          <w:sz w:val="20"/>
          <w:szCs w:val="20"/>
          <w:lang w:val="fr-FR"/>
        </w:rPr>
        <w:t>a</w:t>
      </w:r>
      <w:r w:rsidRPr="003C71DF">
        <w:rPr>
          <w:rStyle w:val="spellingerror"/>
          <w:rFonts w:ascii="Georgia" w:hAnsi="Georgia" w:cs="Segoe UI"/>
          <w:color w:val="585756"/>
          <w:sz w:val="20"/>
          <w:szCs w:val="20"/>
          <w:lang w:val="fr-FR"/>
        </w:rPr>
        <w:t>usibles</w:t>
      </w:r>
      <w:r w:rsidRPr="003C71DF">
        <w:rPr>
          <w:rStyle w:val="normaltextrun"/>
          <w:rFonts w:ascii="Georgia" w:hAnsi="Georgia" w:cs="Segoe UI"/>
          <w:color w:val="585756"/>
          <w:sz w:val="20"/>
          <w:szCs w:val="20"/>
          <w:lang w:val="fr-FR"/>
        </w:rPr>
        <w:t> pour conclure que </w:t>
      </w:r>
      <w:r w:rsidR="008E03F0" w:rsidRPr="003C71DF">
        <w:rPr>
          <w:rStyle w:val="normaltextrun"/>
          <w:rFonts w:ascii="Georgia" w:hAnsi="Georgia" w:cs="Segoe UI"/>
          <w:color w:val="585756"/>
          <w:sz w:val="20"/>
          <w:szCs w:val="20"/>
          <w:lang w:val="fr-FR"/>
        </w:rPr>
        <w:t>le soumissionnaire</w:t>
      </w:r>
      <w:r w:rsidRPr="003C71DF">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Pr="003C71DF">
        <w:rPr>
          <w:rStyle w:val="eop"/>
          <w:rFonts w:ascii="Georgia" w:hAnsi="Georgia" w:cs="Segoe UI"/>
          <w:color w:val="585756"/>
          <w:sz w:val="20"/>
          <w:szCs w:val="20"/>
          <w:lang w:val="fr-FR"/>
        </w:rPr>
        <w:t> </w:t>
      </w:r>
    </w:p>
    <w:p w14:paraId="7E7E6EE1" w14:textId="6E157A98" w:rsidR="00167A19" w:rsidRPr="003C71DF" w:rsidRDefault="00167A19" w:rsidP="00C6290F">
      <w:pPr>
        <w:pStyle w:val="paragraph"/>
        <w:spacing w:before="0" w:beforeAutospacing="0" w:after="0" w:afterAutospacing="0"/>
        <w:ind w:left="1068"/>
        <w:jc w:val="both"/>
        <w:textAlignment w:val="baseline"/>
        <w:rPr>
          <w:rFonts w:ascii="Georgia" w:hAnsi="Georgia" w:cs="Segoe UI"/>
          <w:color w:val="585756"/>
          <w:sz w:val="20"/>
          <w:szCs w:val="20"/>
          <w:lang w:val="fr-FR"/>
        </w:rPr>
      </w:pPr>
      <w:r w:rsidRPr="003C71DF">
        <w:rPr>
          <w:rStyle w:val="normaltextrun"/>
          <w:rFonts w:ascii="Georgia" w:hAnsi="Georgia" w:cs="Segoe UI"/>
          <w:color w:val="585756"/>
          <w:sz w:val="20"/>
          <w:szCs w:val="20"/>
          <w:lang w:val="fr-FR"/>
        </w:rPr>
        <w:t xml:space="preserve">La présence du </w:t>
      </w:r>
      <w:r w:rsidR="00414028" w:rsidRPr="003C71DF">
        <w:rPr>
          <w:rStyle w:val="normaltextrun"/>
          <w:rFonts w:ascii="Georgia" w:hAnsi="Georgia" w:cs="Segoe UI"/>
          <w:color w:val="585756"/>
          <w:sz w:val="20"/>
          <w:szCs w:val="20"/>
          <w:lang w:val="fr-FR"/>
        </w:rPr>
        <w:t xml:space="preserve">soumissionnaire </w:t>
      </w:r>
      <w:r w:rsidRPr="003C71DF">
        <w:rPr>
          <w:rStyle w:val="normaltextrun"/>
          <w:rFonts w:ascii="Georgia" w:hAnsi="Georgia" w:cs="Segoe UI"/>
          <w:color w:val="585756"/>
          <w:sz w:val="20"/>
          <w:szCs w:val="20"/>
          <w:lang w:val="fr-FR"/>
        </w:rPr>
        <w:t>sur une des listes d’exclusion </w:t>
      </w:r>
      <w:proofErr w:type="spellStart"/>
      <w:r w:rsidRPr="003C71DF">
        <w:rPr>
          <w:rStyle w:val="spellingerror"/>
          <w:rFonts w:ascii="Georgia" w:hAnsi="Georgia" w:cs="Segoe UI"/>
          <w:color w:val="585756"/>
          <w:sz w:val="20"/>
          <w:szCs w:val="20"/>
          <w:lang w:val="fr-FR"/>
        </w:rPr>
        <w:t>Enabel</w:t>
      </w:r>
      <w:proofErr w:type="spellEnd"/>
      <w:r w:rsidRPr="003C71DF">
        <w:rPr>
          <w:rStyle w:val="normaltextrun"/>
          <w:rFonts w:ascii="Georgia" w:hAnsi="Georgia" w:cs="Segoe UI"/>
          <w:color w:val="585756"/>
          <w:sz w:val="20"/>
          <w:szCs w:val="20"/>
          <w:lang w:val="fr-FR"/>
        </w:rPr>
        <w:t> en raison d’un tel acte/convention/entente est considérée comme élément suffisamment plausible.</w:t>
      </w:r>
      <w:r w:rsidRPr="003C71DF">
        <w:rPr>
          <w:rStyle w:val="eop"/>
          <w:rFonts w:ascii="Georgia" w:hAnsi="Georgia" w:cs="Segoe UI"/>
          <w:color w:val="585756"/>
          <w:sz w:val="20"/>
          <w:szCs w:val="20"/>
          <w:lang w:val="fr-FR"/>
        </w:rPr>
        <w:t> </w:t>
      </w:r>
    </w:p>
    <w:p w14:paraId="5370985C" w14:textId="77777777" w:rsidR="00167A19" w:rsidRPr="003C71DF" w:rsidRDefault="00167A19" w:rsidP="00167A19">
      <w:pPr>
        <w:pStyle w:val="paragraph"/>
        <w:spacing w:before="0" w:beforeAutospacing="0" w:after="0" w:afterAutospacing="0"/>
        <w:ind w:left="720"/>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2191ED8C" w14:textId="77777777" w:rsidR="00167A19" w:rsidRPr="003C71DF" w:rsidRDefault="00167A19" w:rsidP="00AE45C7">
      <w:pPr>
        <w:pStyle w:val="paragraph"/>
        <w:numPr>
          <w:ilvl w:val="0"/>
          <w:numId w:val="19"/>
        </w:numPr>
        <w:spacing w:before="0" w:beforeAutospacing="0" w:after="0" w:afterAutospacing="0"/>
        <w:ind w:left="360" w:firstLine="0"/>
        <w:jc w:val="both"/>
        <w:textAlignment w:val="baseline"/>
        <w:rPr>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lorsqu’il</w:t>
      </w:r>
      <w:r w:rsidRPr="003C71DF">
        <w:rPr>
          <w:rStyle w:val="normaltextrun"/>
          <w:rFonts w:ascii="Georgia" w:hAnsi="Georgia" w:cs="Segoe UI"/>
          <w:color w:val="585756"/>
          <w:sz w:val="20"/>
          <w:szCs w:val="20"/>
          <w:lang w:val="fr-FR"/>
        </w:rPr>
        <w:t> ne peut être remédié à un conflit d’intérêts par d’autres mesures moins intrusives;</w:t>
      </w:r>
      <w:r w:rsidRPr="003C71DF">
        <w:rPr>
          <w:rStyle w:val="eop"/>
          <w:rFonts w:ascii="Georgia" w:hAnsi="Georgia" w:cs="Segoe UI"/>
          <w:color w:val="585756"/>
          <w:sz w:val="20"/>
          <w:szCs w:val="20"/>
          <w:lang w:val="fr-FR"/>
        </w:rPr>
        <w:t> </w:t>
      </w:r>
    </w:p>
    <w:p w14:paraId="72484D75" w14:textId="333A3DBC" w:rsidR="00167A19" w:rsidRPr="003C71DF" w:rsidRDefault="00167A19" w:rsidP="00C57272">
      <w:pPr>
        <w:pStyle w:val="paragraph"/>
        <w:spacing w:before="0" w:beforeAutospacing="0" w:after="0" w:afterAutospacing="0"/>
        <w:ind w:left="720"/>
        <w:textAlignment w:val="baseline"/>
        <w:rPr>
          <w:rFonts w:ascii="Georgia" w:hAnsi="Georgia" w:cs="Segoe UI"/>
          <w:color w:val="585756"/>
          <w:sz w:val="20"/>
          <w:szCs w:val="20"/>
          <w:lang w:val="fr-FR"/>
        </w:rPr>
      </w:pPr>
      <w:r w:rsidRPr="003C71DF">
        <w:rPr>
          <w:rStyle w:val="eop"/>
          <w:rFonts w:ascii="Georgia" w:hAnsi="Georgia" w:cs="Segoe UI"/>
          <w:color w:val="585756"/>
          <w:sz w:val="20"/>
          <w:szCs w:val="20"/>
          <w:lang w:val="fr-FR"/>
        </w:rPr>
        <w:t> </w:t>
      </w:r>
    </w:p>
    <w:p w14:paraId="161A57AF" w14:textId="1F857F80" w:rsidR="00167A19" w:rsidRPr="003C71DF" w:rsidRDefault="00167A19" w:rsidP="00AE45C7">
      <w:pPr>
        <w:pStyle w:val="paragraph"/>
        <w:numPr>
          <w:ilvl w:val="0"/>
          <w:numId w:val="20"/>
        </w:numPr>
        <w:spacing w:before="0" w:beforeAutospacing="0" w:after="0" w:afterAutospacing="0"/>
        <w:jc w:val="both"/>
        <w:textAlignment w:val="baseline"/>
        <w:rPr>
          <w:rStyle w:val="eop"/>
          <w:rFonts w:ascii="Georgia" w:hAnsi="Georgia" w:cs="Segoe UI"/>
          <w:color w:val="585756"/>
          <w:sz w:val="20"/>
          <w:szCs w:val="20"/>
          <w:lang w:val="fr-FR"/>
        </w:rPr>
      </w:pPr>
      <w:r w:rsidRPr="003C71DF">
        <w:rPr>
          <w:rStyle w:val="contextualspellingandgrammarerror"/>
          <w:rFonts w:ascii="Georgia" w:hAnsi="Georgia" w:cs="Segoe UI"/>
          <w:color w:val="585756"/>
          <w:sz w:val="20"/>
          <w:szCs w:val="20"/>
          <w:lang w:val="fr-FR"/>
        </w:rPr>
        <w:t>des</w:t>
      </w:r>
      <w:r w:rsidRPr="003C71DF">
        <w:rPr>
          <w:rStyle w:val="normaltextrun"/>
          <w:rFonts w:ascii="Georgia" w:hAnsi="Georgia" w:cs="Segoe UI"/>
          <w:color w:val="585756"/>
          <w:sz w:val="20"/>
          <w:szCs w:val="20"/>
          <w:lang w:val="fr-FR"/>
        </w:rPr>
        <w:t> </w:t>
      </w:r>
      <w:r w:rsidRPr="003C71DF">
        <w:rPr>
          <w:rStyle w:val="normaltextrun"/>
          <w:rFonts w:ascii="Georgia" w:hAnsi="Georgia" w:cs="Segoe UI"/>
          <w:b/>
          <w:bCs/>
          <w:color w:val="585756"/>
          <w:sz w:val="20"/>
          <w:szCs w:val="20"/>
          <w:lang w:val="fr-FR"/>
        </w:rPr>
        <w:t>défaillances importantes ou persistantes</w:t>
      </w:r>
      <w:r w:rsidRPr="003C71DF">
        <w:rPr>
          <w:rStyle w:val="normaltextrun"/>
          <w:rFonts w:ascii="Georgia" w:hAnsi="Georgia" w:cs="Segoe UI"/>
          <w:color w:val="585756"/>
          <w:sz w:val="20"/>
          <w:szCs w:val="20"/>
          <w:lang w:val="fr-FR"/>
        </w:rPr>
        <w:t xml:space="preserve"> du </w:t>
      </w:r>
      <w:r w:rsidR="00414028" w:rsidRPr="003C71DF">
        <w:rPr>
          <w:rStyle w:val="normaltextrun"/>
          <w:rFonts w:ascii="Georgia" w:hAnsi="Georgia" w:cs="Segoe UI"/>
          <w:color w:val="585756"/>
          <w:sz w:val="20"/>
          <w:szCs w:val="20"/>
          <w:lang w:val="fr-FR"/>
        </w:rPr>
        <w:t xml:space="preserve">soumissionnaire ont </w:t>
      </w:r>
      <w:r w:rsidRPr="003C71DF">
        <w:rPr>
          <w:rStyle w:val="normaltextrun"/>
          <w:rFonts w:ascii="Georgia" w:hAnsi="Georgia" w:cs="Segoe UI"/>
          <w:color w:val="585756"/>
          <w:sz w:val="20"/>
          <w:szCs w:val="20"/>
          <w:lang w:val="fr-FR"/>
        </w:rPr>
        <w:t>été constatées lors de l’exécution d’une </w:t>
      </w:r>
      <w:r w:rsidRPr="003C71DF">
        <w:rPr>
          <w:rStyle w:val="normaltextrun"/>
          <w:rFonts w:ascii="Georgia" w:hAnsi="Georgia" w:cs="Segoe UI"/>
          <w:b/>
          <w:bCs/>
          <w:color w:val="585756"/>
          <w:sz w:val="20"/>
          <w:szCs w:val="20"/>
          <w:lang w:val="fr-FR"/>
        </w:rPr>
        <w:t>obligation essentielle</w:t>
      </w:r>
      <w:r w:rsidRPr="003C71DF">
        <w:rPr>
          <w:rStyle w:val="normaltextrun"/>
          <w:rFonts w:ascii="Georgia" w:hAnsi="Georgia" w:cs="Segoe UI"/>
          <w:color w:val="585756"/>
          <w:sz w:val="20"/>
          <w:szCs w:val="20"/>
          <w:lang w:val="fr-FR"/>
        </w:rPr>
        <w:t> qui lui incombait dans le cadre d’un contrat antérieur </w:t>
      </w:r>
      <w:r w:rsidRPr="003C71DF">
        <w:rPr>
          <w:rStyle w:val="contextualspellingandgrammarerror"/>
          <w:rFonts w:ascii="Georgia" w:hAnsi="Georgia" w:cs="Segoe UI"/>
          <w:color w:val="585756"/>
          <w:sz w:val="20"/>
          <w:szCs w:val="20"/>
          <w:lang w:val="fr-FR"/>
        </w:rPr>
        <w:t>passé</w:t>
      </w:r>
      <w:r w:rsidRPr="003C71DF">
        <w:rPr>
          <w:rStyle w:val="normaltextrun"/>
          <w:rFonts w:ascii="Georgia" w:hAnsi="Georgia" w:cs="Segoe UI"/>
          <w:color w:val="585756"/>
          <w:sz w:val="20"/>
          <w:szCs w:val="20"/>
          <w:lang w:val="fr-FR"/>
        </w:rPr>
        <w:t> </w:t>
      </w:r>
      <w:r w:rsidR="00674418" w:rsidRPr="003C71DF">
        <w:rPr>
          <w:rStyle w:val="normaltextrun"/>
          <w:rFonts w:ascii="Georgia" w:hAnsi="Georgia" w:cs="Segoe UI"/>
          <w:color w:val="585756"/>
          <w:sz w:val="20"/>
          <w:szCs w:val="20"/>
          <w:lang w:val="fr-FR"/>
        </w:rPr>
        <w:t xml:space="preserve">avec </w:t>
      </w:r>
      <w:proofErr w:type="spellStart"/>
      <w:r w:rsidR="00674418" w:rsidRPr="003C71DF">
        <w:rPr>
          <w:rStyle w:val="normaltextrun"/>
          <w:rFonts w:ascii="Georgia" w:hAnsi="Georgia" w:cs="Segoe UI"/>
          <w:color w:val="585756"/>
          <w:sz w:val="20"/>
          <w:szCs w:val="20"/>
          <w:lang w:val="fr-FR"/>
        </w:rPr>
        <w:t>Enabel</w:t>
      </w:r>
      <w:proofErr w:type="spellEnd"/>
      <w:r w:rsidR="00674418" w:rsidRPr="003C71DF">
        <w:rPr>
          <w:rStyle w:val="normaltextrun"/>
          <w:rFonts w:ascii="Georgia" w:hAnsi="Georgia" w:cs="Segoe UI"/>
          <w:color w:val="585756"/>
          <w:sz w:val="20"/>
          <w:szCs w:val="20"/>
          <w:lang w:val="fr-FR"/>
        </w:rPr>
        <w:t xml:space="preserve"> ou </w:t>
      </w:r>
      <w:r w:rsidRPr="003C71DF">
        <w:rPr>
          <w:rStyle w:val="normaltextrun"/>
          <w:rFonts w:ascii="Georgia" w:hAnsi="Georgia" w:cs="Segoe UI"/>
          <w:color w:val="585756"/>
          <w:sz w:val="20"/>
          <w:szCs w:val="20"/>
          <w:lang w:val="fr-FR"/>
        </w:rPr>
        <w:t>avec un autre pouvoir public, lorsque ces défaillances ont donné lieu à des mesures d’office, des dommages et intérêts ou à une autre sanction comparable.</w:t>
      </w:r>
      <w:r w:rsidRPr="003C71DF">
        <w:rPr>
          <w:rStyle w:val="scxw174104514"/>
          <w:rFonts w:ascii="Georgia" w:hAnsi="Georgia" w:cs="Segoe UI"/>
          <w:color w:val="585756"/>
          <w:sz w:val="20"/>
          <w:szCs w:val="20"/>
          <w:lang w:val="fr-FR"/>
        </w:rPr>
        <w:t> </w:t>
      </w:r>
      <w:r w:rsidRPr="003C71DF">
        <w:rPr>
          <w:rFonts w:ascii="Georgia" w:hAnsi="Georgia" w:cs="Segoe UI"/>
          <w:color w:val="585756"/>
          <w:sz w:val="20"/>
          <w:szCs w:val="20"/>
          <w:lang w:val="fr-FR"/>
        </w:rPr>
        <w:br/>
      </w:r>
      <w:r w:rsidRPr="003C71DF">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 </w:t>
      </w:r>
      <w:r w:rsidRPr="003C71DF">
        <w:rPr>
          <w:rStyle w:val="contextualspellingandgrammarerror"/>
          <w:rFonts w:ascii="Georgia" w:hAnsi="Georgia" w:cs="Segoe UI"/>
          <w:color w:val="585756"/>
          <w:sz w:val="20"/>
          <w:szCs w:val="20"/>
          <w:lang w:val="fr-FR"/>
        </w:rPr>
        <w:t>du travail établies</w:t>
      </w:r>
      <w:r w:rsidRPr="003C71DF">
        <w:rPr>
          <w:rStyle w:val="normaltextrun"/>
          <w:rFonts w:ascii="Georgia" w:hAnsi="Georgia" w:cs="Segoe UI"/>
          <w:color w:val="585756"/>
          <w:sz w:val="20"/>
          <w:szCs w:val="20"/>
          <w:lang w:val="fr-FR"/>
        </w:rPr>
        <w:t> par le droit de l’Union européenne, le droit national, les conventions collectives ou par les dispositions internationales en matière de droit environnemental, social et du travail.</w:t>
      </w:r>
      <w:r w:rsidRPr="003C71DF">
        <w:rPr>
          <w:rStyle w:val="eop"/>
          <w:rFonts w:ascii="Georgia" w:hAnsi="Georgia" w:cs="Segoe UI"/>
          <w:color w:val="585756"/>
          <w:sz w:val="20"/>
          <w:szCs w:val="20"/>
          <w:lang w:val="fr-FR"/>
        </w:rPr>
        <w:t> </w:t>
      </w:r>
      <w:r w:rsidR="00C57272" w:rsidRPr="003C71DF">
        <w:rPr>
          <w:rStyle w:val="eop"/>
          <w:rFonts w:ascii="Georgia" w:hAnsi="Georgia" w:cs="Segoe UI"/>
          <w:color w:val="585756"/>
          <w:sz w:val="20"/>
          <w:szCs w:val="20"/>
          <w:lang w:val="fr-FR"/>
        </w:rPr>
        <w:br/>
      </w:r>
      <w:r w:rsidRPr="003C71DF">
        <w:rPr>
          <w:rStyle w:val="normaltextrun"/>
          <w:rFonts w:ascii="Georgia" w:hAnsi="Georgia" w:cs="Segoe UI"/>
          <w:color w:val="585756"/>
          <w:sz w:val="20"/>
          <w:szCs w:val="20"/>
          <w:lang w:val="fr-FR"/>
        </w:rPr>
        <w:t xml:space="preserve">La présence </w:t>
      </w:r>
      <w:r w:rsidR="008E03F0" w:rsidRPr="003C71DF">
        <w:rPr>
          <w:rStyle w:val="normaltextrun"/>
          <w:rFonts w:ascii="Georgia" w:hAnsi="Georgia" w:cs="Segoe UI"/>
          <w:color w:val="585756"/>
          <w:sz w:val="20"/>
          <w:szCs w:val="20"/>
          <w:lang w:val="fr-FR"/>
        </w:rPr>
        <w:t>du soumissionnaire</w:t>
      </w:r>
      <w:r w:rsidRPr="003C71DF">
        <w:rPr>
          <w:rStyle w:val="normaltextrun"/>
          <w:rFonts w:ascii="Georgia" w:hAnsi="Georgia" w:cs="Segoe UI"/>
          <w:color w:val="585756"/>
          <w:sz w:val="20"/>
          <w:szCs w:val="20"/>
          <w:lang w:val="fr-FR"/>
        </w:rPr>
        <w:t xml:space="preserve"> sur la liste d’exclusion </w:t>
      </w:r>
      <w:proofErr w:type="spellStart"/>
      <w:r w:rsidRPr="003C71DF">
        <w:rPr>
          <w:rStyle w:val="spellingerror"/>
          <w:rFonts w:ascii="Georgia" w:hAnsi="Georgia" w:cs="Segoe UI"/>
          <w:color w:val="585756"/>
          <w:sz w:val="20"/>
          <w:szCs w:val="20"/>
          <w:lang w:val="fr-FR"/>
        </w:rPr>
        <w:t>Enabel</w:t>
      </w:r>
      <w:proofErr w:type="spellEnd"/>
      <w:r w:rsidRPr="003C71DF">
        <w:rPr>
          <w:rStyle w:val="normaltextrun"/>
          <w:rFonts w:ascii="Georgia" w:hAnsi="Georgia" w:cs="Segoe UI"/>
          <w:color w:val="585756"/>
          <w:sz w:val="20"/>
          <w:szCs w:val="20"/>
          <w:lang w:val="fr-FR"/>
        </w:rPr>
        <w:t> en raison d’une telle défaillance sert d’un tel constat.</w:t>
      </w:r>
      <w:r w:rsidRPr="003C71DF">
        <w:rPr>
          <w:rStyle w:val="eop"/>
          <w:rFonts w:ascii="Georgia" w:hAnsi="Georgia" w:cs="Segoe UI"/>
          <w:color w:val="585756"/>
          <w:sz w:val="20"/>
          <w:szCs w:val="20"/>
          <w:lang w:val="fr-FR"/>
        </w:rPr>
        <w:t> </w:t>
      </w:r>
    </w:p>
    <w:p w14:paraId="2FDF8DBF" w14:textId="77777777" w:rsidR="00567BD8" w:rsidRPr="003C71DF" w:rsidRDefault="00567BD8" w:rsidP="00167A19">
      <w:pPr>
        <w:pStyle w:val="paragraph"/>
        <w:spacing w:before="0" w:beforeAutospacing="0" w:after="0" w:afterAutospacing="0"/>
        <w:ind w:left="705"/>
        <w:jc w:val="both"/>
        <w:textAlignment w:val="baseline"/>
        <w:rPr>
          <w:rFonts w:ascii="Georgia" w:hAnsi="Georgia" w:cs="Segoe UI"/>
          <w:color w:val="585756"/>
          <w:sz w:val="20"/>
          <w:szCs w:val="20"/>
          <w:lang w:val="fr-FR"/>
        </w:rPr>
      </w:pPr>
    </w:p>
    <w:p w14:paraId="0A31207F" w14:textId="77777777" w:rsidR="001573AE" w:rsidRPr="003C71DF" w:rsidRDefault="001573AE" w:rsidP="001573AE">
      <w:pPr>
        <w:pStyle w:val="paragraph"/>
        <w:spacing w:before="0" w:beforeAutospacing="0" w:after="0" w:afterAutospacing="0"/>
        <w:ind w:left="360"/>
        <w:jc w:val="both"/>
        <w:textAlignment w:val="baseline"/>
        <w:rPr>
          <w:rStyle w:val="eop"/>
          <w:rFonts w:ascii="Georgia" w:hAnsi="Georgia" w:cs="Segoe UI"/>
          <w:color w:val="585756"/>
          <w:sz w:val="20"/>
          <w:szCs w:val="20"/>
          <w:lang w:val="fr-FR"/>
        </w:rPr>
      </w:pPr>
    </w:p>
    <w:p w14:paraId="1350B976" w14:textId="0356E365" w:rsidR="00C23EEE" w:rsidRPr="003C71DF" w:rsidRDefault="001573AE" w:rsidP="00AE45C7">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85756"/>
          <w:sz w:val="20"/>
          <w:szCs w:val="20"/>
          <w:lang w:val="fr-FR"/>
        </w:rPr>
      </w:pPr>
      <w:r w:rsidRPr="003C71DF">
        <w:rPr>
          <w:rStyle w:val="eop"/>
          <w:rFonts w:ascii="Georgia" w:hAnsi="Georgia" w:cs="Segoe UI"/>
          <w:color w:val="585756"/>
          <w:sz w:val="20"/>
          <w:szCs w:val="20"/>
          <w:lang w:val="fr-FR"/>
        </w:rPr>
        <w:t xml:space="preserve">Le soumissionnaire ni un de </w:t>
      </w:r>
      <w:r w:rsidR="00C73AB9" w:rsidRPr="003C71DF">
        <w:rPr>
          <w:rStyle w:val="eop"/>
          <w:rFonts w:ascii="Georgia" w:hAnsi="Georgia" w:cs="Segoe UI"/>
          <w:color w:val="585756"/>
          <w:sz w:val="20"/>
          <w:szCs w:val="20"/>
          <w:lang w:val="fr-FR"/>
        </w:rPr>
        <w:t>s</w:t>
      </w:r>
      <w:r w:rsidRPr="003C71DF">
        <w:rPr>
          <w:rStyle w:val="eop"/>
          <w:rFonts w:ascii="Georgia" w:hAnsi="Georgia" w:cs="Segoe UI"/>
          <w:color w:val="585756"/>
          <w:sz w:val="20"/>
          <w:szCs w:val="20"/>
          <w:lang w:val="fr-FR"/>
        </w:rPr>
        <w:t>es dirigeants se trouvent sur les listes de personnes, de groupes ou d’entités soumises par les Nations-Unies, l’Union européenne et la Belgique à des sanctions financières</w:t>
      </w:r>
      <w:r w:rsidRPr="003C71DF">
        <w:rPr>
          <w:rStyle w:val="eop"/>
          <w:color w:val="585756"/>
          <w:sz w:val="20"/>
          <w:szCs w:val="20"/>
          <w:lang w:val="fr-FR"/>
        </w:rPr>
        <w:t> </w:t>
      </w:r>
      <w:r w:rsidR="00562410" w:rsidRPr="003C71DF">
        <w:rPr>
          <w:rStyle w:val="eop"/>
          <w:rFonts w:ascii="Georgia" w:hAnsi="Georgia" w:cs="Segoe UI"/>
          <w:color w:val="585756"/>
          <w:sz w:val="20"/>
          <w:szCs w:val="20"/>
          <w:lang w:val="fr-FR"/>
        </w:rPr>
        <w:t>- version consolidée :</w:t>
      </w:r>
    </w:p>
    <w:p w14:paraId="02DCF292" w14:textId="26D49167" w:rsidR="00562410" w:rsidRPr="003C71DF" w:rsidRDefault="00562410" w:rsidP="00562410">
      <w:pPr>
        <w:pStyle w:val="paragraph"/>
        <w:spacing w:before="0" w:beforeAutospacing="0" w:after="0" w:afterAutospacing="0"/>
        <w:ind w:left="360"/>
        <w:jc w:val="both"/>
        <w:textAlignment w:val="baseline"/>
        <w:rPr>
          <w:rStyle w:val="normaltextrun"/>
          <w:rFonts w:ascii="Georgia" w:hAnsi="Georgia"/>
          <w:color w:val="585756"/>
          <w:sz w:val="20"/>
          <w:szCs w:val="20"/>
          <w:lang w:val="fr-BE"/>
        </w:rPr>
      </w:pPr>
      <w:hyperlink r:id="rId24" w:history="1">
        <w:r w:rsidRPr="003C71DF">
          <w:rPr>
            <w:rStyle w:val="Lienhypertexte"/>
            <w:rFonts w:ascii="Georgia" w:hAnsi="Georgia"/>
            <w:color w:val="585756"/>
            <w:sz w:val="20"/>
            <w:szCs w:val="20"/>
            <w:lang w:val="fr-FR"/>
          </w:rPr>
          <w:t>https://finances.belgium.be/fr/sur_le_spf/structure_et_services/administrations_generales/tr%C3%A9sorerie/services-et-activit%C3%A9s-0</w:t>
        </w:r>
      </w:hyperlink>
      <w:r w:rsidRPr="003C71DF">
        <w:rPr>
          <w:rStyle w:val="normaltextrun"/>
          <w:rFonts w:ascii="Georgia" w:hAnsi="Georgia"/>
          <w:color w:val="585756"/>
          <w:sz w:val="20"/>
          <w:szCs w:val="20"/>
          <w:lang w:val="fr-FR"/>
        </w:rPr>
        <w:t xml:space="preserve"> </w:t>
      </w:r>
    </w:p>
    <w:p w14:paraId="36EBB17D" w14:textId="77777777" w:rsidR="00562410" w:rsidRPr="003C71DF" w:rsidRDefault="00562410" w:rsidP="00562410">
      <w:pPr>
        <w:pStyle w:val="paragraph"/>
        <w:spacing w:before="0" w:beforeAutospacing="0" w:after="0" w:afterAutospacing="0"/>
        <w:ind w:left="360"/>
        <w:jc w:val="both"/>
        <w:textAlignment w:val="baseline"/>
        <w:rPr>
          <w:rStyle w:val="eop"/>
          <w:rFonts w:ascii="Georgia" w:hAnsi="Georgia" w:cs="Segoe UI"/>
          <w:color w:val="585756"/>
          <w:sz w:val="20"/>
          <w:szCs w:val="20"/>
          <w:lang w:val="fr-BE"/>
        </w:rPr>
      </w:pPr>
    </w:p>
    <w:p w14:paraId="42851ED8" w14:textId="7AE4B248" w:rsidR="00674418" w:rsidRPr="003C71DF" w:rsidRDefault="00DE0D37" w:rsidP="00050FF9">
      <w:pPr>
        <w:numPr>
          <w:ilvl w:val="0"/>
          <w:numId w:val="20"/>
        </w:numPr>
        <w:rPr>
          <w:rStyle w:val="eop"/>
          <w:rFonts w:eastAsia="Times New Roman" w:cs="Segoe UI"/>
          <w:sz w:val="20"/>
          <w:szCs w:val="20"/>
          <w:lang w:val="fr-FR" w:eastAsia="nl-BE"/>
        </w:rPr>
      </w:pPr>
      <w:r w:rsidRPr="003C71DF">
        <w:rPr>
          <w:rStyle w:val="eop"/>
          <w:rFonts w:eastAsia="Times New Roman" w:cs="Segoe UI"/>
          <w:sz w:val="20"/>
          <w:szCs w:val="20"/>
          <w:lang w:val="fr-FR" w:eastAsia="nl-BE"/>
        </w:rPr>
        <w:t xml:space="preserve">&lt;…&gt;Si </w:t>
      </w:r>
      <w:proofErr w:type="spellStart"/>
      <w:r w:rsidRPr="003C71DF">
        <w:rPr>
          <w:rStyle w:val="eop"/>
          <w:rFonts w:eastAsia="Times New Roman" w:cs="Segoe UI"/>
          <w:sz w:val="20"/>
          <w:szCs w:val="20"/>
          <w:lang w:val="fr-FR" w:eastAsia="nl-BE"/>
        </w:rPr>
        <w:t>Enabel</w:t>
      </w:r>
      <w:proofErr w:type="spellEnd"/>
      <w:r w:rsidRPr="003C71DF">
        <w:rPr>
          <w:rStyle w:val="eop"/>
          <w:rFonts w:eastAsia="Times New Roman" w:cs="Segoe UI"/>
          <w:sz w:val="20"/>
          <w:szCs w:val="20"/>
          <w:lang w:val="fr-FR" w:eastAsia="nl-BE"/>
        </w:rPr>
        <w:t xml:space="preserve"> exécute un projet pour un autre bailleur de fonds ou donneur, d’autres motifs d’exclusion supplémentaires sont encore possibles. </w:t>
      </w:r>
    </w:p>
    <w:p w14:paraId="105355AE" w14:textId="77777777" w:rsidR="00562410" w:rsidRPr="003C71DF" w:rsidRDefault="00562410" w:rsidP="00562410">
      <w:pPr>
        <w:pStyle w:val="Corpsdetexte2"/>
        <w:spacing w:after="0" w:line="280" w:lineRule="auto"/>
        <w:jc w:val="both"/>
        <w:rPr>
          <w:sz w:val="20"/>
          <w:szCs w:val="20"/>
          <w:lang w:val="fr-FR"/>
        </w:rPr>
      </w:pPr>
    </w:p>
    <w:p w14:paraId="16B6D4E6" w14:textId="3CF0C8DD" w:rsidR="00674418" w:rsidRPr="003C71DF" w:rsidRDefault="00674418" w:rsidP="00562410">
      <w:pPr>
        <w:ind w:left="360"/>
        <w:jc w:val="both"/>
        <w:rPr>
          <w:rStyle w:val="eop"/>
          <w:rFonts w:eastAsia="Times New Roman" w:cs="Segoe UI"/>
          <w:sz w:val="20"/>
          <w:szCs w:val="20"/>
          <w:lang w:val="fr-FR" w:eastAsia="nl-BE"/>
        </w:rPr>
      </w:pPr>
      <w:r w:rsidRPr="003C71DF">
        <w:rPr>
          <w:rStyle w:val="eop"/>
          <w:rFonts w:eastAsia="Times New Roman" w:cs="Segoe UI"/>
          <w:sz w:val="20"/>
          <w:szCs w:val="20"/>
          <w:lang w:val="fr-FR" w:eastAsia="nl-BE"/>
        </w:rPr>
        <w:t>J'ai/nous avons pris connaissance des articles relatifs à la déontologie du présent marché public</w:t>
      </w:r>
      <w:r w:rsidR="00B25B79" w:rsidRPr="003C71DF">
        <w:rPr>
          <w:rStyle w:val="eop"/>
          <w:rFonts w:eastAsia="Times New Roman" w:cs="Segoe UI"/>
          <w:sz w:val="20"/>
          <w:szCs w:val="20"/>
          <w:lang w:val="fr-FR" w:eastAsia="nl-BE"/>
        </w:rPr>
        <w:t xml:space="preserve">, </w:t>
      </w:r>
      <w:r w:rsidRPr="003C71DF">
        <w:rPr>
          <w:rStyle w:val="eop"/>
          <w:rFonts w:eastAsia="Times New Roman" w:cs="Segoe UI"/>
          <w:sz w:val="20"/>
          <w:szCs w:val="20"/>
          <w:lang w:val="fr-FR" w:eastAsia="nl-BE"/>
        </w:rPr>
        <w:t xml:space="preserve">ainsi que de la Politique de </w:t>
      </w:r>
      <w:proofErr w:type="spellStart"/>
      <w:r w:rsidRPr="003C71DF">
        <w:rPr>
          <w:rStyle w:val="eop"/>
          <w:rFonts w:eastAsia="Times New Roman" w:cs="Segoe UI"/>
          <w:sz w:val="20"/>
          <w:szCs w:val="20"/>
          <w:lang w:val="fr-FR" w:eastAsia="nl-BE"/>
        </w:rPr>
        <w:t>Enabel</w:t>
      </w:r>
      <w:proofErr w:type="spellEnd"/>
      <w:r w:rsidRPr="003C71DF">
        <w:rPr>
          <w:rStyle w:val="eop"/>
          <w:rFonts w:eastAsia="Times New Roman" w:cs="Segoe UI"/>
          <w:sz w:val="20"/>
          <w:szCs w:val="20"/>
          <w:lang w:val="fr-FR" w:eastAsia="nl-BE"/>
        </w:rPr>
        <w:t xml:space="preserve"> concernant l’exploitation et les abus sexuels ainsi que de la Politique de </w:t>
      </w:r>
      <w:proofErr w:type="spellStart"/>
      <w:r w:rsidRPr="003C71DF">
        <w:rPr>
          <w:rStyle w:val="eop"/>
          <w:rFonts w:eastAsia="Times New Roman" w:cs="Segoe UI"/>
          <w:sz w:val="20"/>
          <w:szCs w:val="20"/>
          <w:lang w:val="fr-FR" w:eastAsia="nl-BE"/>
        </w:rPr>
        <w:t>Enabel</w:t>
      </w:r>
      <w:proofErr w:type="spellEnd"/>
      <w:r w:rsidRPr="003C71DF">
        <w:rPr>
          <w:rStyle w:val="eop"/>
          <w:rFonts w:eastAsia="Times New Roman" w:cs="Segoe UI"/>
          <w:sz w:val="20"/>
          <w:szCs w:val="20"/>
          <w:lang w:val="fr-FR" w:eastAsia="nl-BE"/>
        </w:rPr>
        <w:t xml:space="preserve"> concernant la maîtrise des risques de fraude et de corruption  et je déclare/</w:t>
      </w:r>
      <w:r w:rsidR="00F16908" w:rsidRPr="003C71DF">
        <w:rPr>
          <w:rStyle w:val="eop"/>
          <w:rFonts w:eastAsia="Times New Roman" w:cs="Segoe UI"/>
          <w:sz w:val="20"/>
          <w:szCs w:val="20"/>
          <w:lang w:val="fr-FR" w:eastAsia="nl-BE"/>
        </w:rPr>
        <w:t>nous déclarons</w:t>
      </w:r>
      <w:r w:rsidRPr="003C71DF">
        <w:rPr>
          <w:rStyle w:val="eop"/>
          <w:rFonts w:eastAsia="Times New Roman" w:cs="Segoe UI"/>
          <w:sz w:val="20"/>
          <w:szCs w:val="20"/>
          <w:lang w:val="fr-FR" w:eastAsia="nl-BE"/>
        </w:rPr>
        <w:t xml:space="preserve"> souscrire et respecter entièrement ces articles.</w:t>
      </w:r>
    </w:p>
    <w:p w14:paraId="07FD2D13" w14:textId="77777777" w:rsidR="00674418" w:rsidRPr="003C71DF" w:rsidRDefault="00674418" w:rsidP="00DE0D37">
      <w:pPr>
        <w:ind w:left="360"/>
        <w:rPr>
          <w:rStyle w:val="eop"/>
          <w:rFonts w:eastAsia="Times New Roman" w:cs="Segoe UI"/>
          <w:sz w:val="20"/>
          <w:szCs w:val="20"/>
          <w:lang w:eastAsia="nl-BE"/>
        </w:rPr>
      </w:pPr>
    </w:p>
    <w:p w14:paraId="0F05EDEC" w14:textId="0F0C069F" w:rsidR="00C23EEE" w:rsidRPr="003C71DF" w:rsidRDefault="00C23EEE" w:rsidP="00DE0D37">
      <w:pPr>
        <w:ind w:left="360"/>
        <w:rPr>
          <w:rStyle w:val="eop"/>
          <w:rFonts w:eastAsia="Times New Roman" w:cs="Segoe UI"/>
          <w:sz w:val="20"/>
          <w:szCs w:val="20"/>
          <w:lang w:val="fr-FR" w:eastAsia="nl-BE"/>
        </w:rPr>
      </w:pPr>
      <w:r w:rsidRPr="003C71DF">
        <w:rPr>
          <w:rStyle w:val="eop"/>
          <w:rFonts w:eastAsia="Times New Roman" w:cs="Segoe UI"/>
          <w:sz w:val="20"/>
          <w:szCs w:val="20"/>
          <w:lang w:val="fr-FR" w:eastAsia="nl-BE"/>
        </w:rPr>
        <w:t>Date</w:t>
      </w:r>
      <w:r w:rsidR="00EA1BBE" w:rsidRPr="003C71DF">
        <w:rPr>
          <w:rStyle w:val="eop"/>
          <w:rFonts w:eastAsia="Times New Roman" w:cs="Segoe UI"/>
          <w:sz w:val="20"/>
          <w:szCs w:val="20"/>
          <w:lang w:val="fr-FR" w:eastAsia="nl-BE"/>
        </w:rPr>
        <w:t> :</w:t>
      </w:r>
    </w:p>
    <w:p w14:paraId="0D49D63A" w14:textId="6FF73274" w:rsidR="00DE0D37" w:rsidRPr="003C71DF" w:rsidRDefault="00DE0D37" w:rsidP="00DE0D37">
      <w:pPr>
        <w:ind w:left="360"/>
        <w:rPr>
          <w:rStyle w:val="eop"/>
          <w:rFonts w:eastAsia="Times New Roman" w:cs="Segoe UI"/>
          <w:sz w:val="20"/>
          <w:szCs w:val="20"/>
          <w:lang w:val="fr-FR" w:eastAsia="nl-BE"/>
        </w:rPr>
      </w:pPr>
      <w:r w:rsidRPr="003C71DF">
        <w:rPr>
          <w:rStyle w:val="eop"/>
          <w:rFonts w:eastAsia="Times New Roman" w:cs="Segoe UI"/>
          <w:sz w:val="20"/>
          <w:szCs w:val="20"/>
          <w:lang w:val="fr-FR" w:eastAsia="nl-BE"/>
        </w:rPr>
        <w:t>Localisation</w:t>
      </w:r>
      <w:r w:rsidR="00EA1BBE" w:rsidRPr="003C71DF">
        <w:rPr>
          <w:rStyle w:val="eop"/>
          <w:rFonts w:eastAsia="Times New Roman" w:cs="Segoe UI"/>
          <w:sz w:val="20"/>
          <w:szCs w:val="20"/>
          <w:lang w:val="fr-FR" w:eastAsia="nl-BE"/>
        </w:rPr>
        <w:t> :</w:t>
      </w:r>
    </w:p>
    <w:p w14:paraId="14ACB0EC" w14:textId="27058F3A" w:rsidR="00DE0D37" w:rsidRPr="003C71DF" w:rsidRDefault="00DE0D37" w:rsidP="00DE0D37">
      <w:pPr>
        <w:ind w:left="360"/>
        <w:rPr>
          <w:rStyle w:val="eop"/>
          <w:rFonts w:eastAsia="Times New Roman" w:cs="Segoe UI"/>
          <w:sz w:val="20"/>
          <w:szCs w:val="20"/>
          <w:lang w:val="fr-FR" w:eastAsia="nl-BE"/>
        </w:rPr>
      </w:pPr>
      <w:r w:rsidRPr="0BB6B647">
        <w:rPr>
          <w:rStyle w:val="eop"/>
          <w:rFonts w:eastAsia="Times New Roman" w:cs="Segoe UI"/>
          <w:sz w:val="20"/>
          <w:szCs w:val="20"/>
          <w:lang w:val="fr-FR" w:eastAsia="nl-BE"/>
        </w:rPr>
        <w:t>Signature</w:t>
      </w:r>
      <w:r w:rsidR="00EA1BBE" w:rsidRPr="0BB6B647">
        <w:rPr>
          <w:rStyle w:val="eop"/>
          <w:rFonts w:eastAsia="Times New Roman" w:cs="Segoe UI"/>
          <w:sz w:val="20"/>
          <w:szCs w:val="20"/>
          <w:lang w:val="fr-FR" w:eastAsia="nl-BE"/>
        </w:rPr>
        <w:t xml:space="preserve"> </w:t>
      </w:r>
    </w:p>
    <w:bookmarkEnd w:id="24"/>
    <w:p w14:paraId="76F2D42B" w14:textId="3C670ADF" w:rsidR="0BB6B647" w:rsidRDefault="0BB6B647" w:rsidP="0BB6B647">
      <w:pPr>
        <w:ind w:left="360"/>
        <w:rPr>
          <w:rStyle w:val="eop"/>
          <w:rFonts w:eastAsia="Times New Roman" w:cs="Segoe UI"/>
          <w:sz w:val="20"/>
          <w:szCs w:val="20"/>
          <w:lang w:val="fr-FR" w:eastAsia="nl-BE"/>
        </w:rPr>
      </w:pPr>
    </w:p>
    <w:p w14:paraId="7CB26CC5" w14:textId="72336B47" w:rsidR="0BB6B647" w:rsidRDefault="0BB6B647" w:rsidP="0BB6B647">
      <w:pPr>
        <w:ind w:left="360"/>
        <w:rPr>
          <w:rStyle w:val="eop"/>
          <w:rFonts w:eastAsia="Times New Roman" w:cs="Segoe UI"/>
          <w:sz w:val="20"/>
          <w:szCs w:val="20"/>
          <w:lang w:val="fr-FR" w:eastAsia="nl-BE"/>
        </w:rPr>
      </w:pPr>
    </w:p>
    <w:p w14:paraId="13445A79" w14:textId="0CA044E5" w:rsidR="0BB6B647" w:rsidRDefault="0BB6B647" w:rsidP="0BB6B647">
      <w:pPr>
        <w:ind w:left="360"/>
        <w:rPr>
          <w:rStyle w:val="eop"/>
          <w:rFonts w:eastAsia="Times New Roman" w:cs="Segoe UI"/>
          <w:sz w:val="20"/>
          <w:szCs w:val="20"/>
          <w:lang w:val="fr-FR" w:eastAsia="nl-BE"/>
        </w:rPr>
      </w:pPr>
    </w:p>
    <w:p w14:paraId="23BDB80B" w14:textId="43F3B48D" w:rsidR="0BB6B647" w:rsidRDefault="0BB6B647" w:rsidP="0BB6B647">
      <w:pPr>
        <w:ind w:left="360"/>
        <w:rPr>
          <w:rStyle w:val="eop"/>
          <w:rFonts w:eastAsia="Times New Roman" w:cs="Segoe UI"/>
          <w:sz w:val="20"/>
          <w:szCs w:val="20"/>
          <w:lang w:val="fr-FR" w:eastAsia="nl-BE"/>
        </w:rPr>
      </w:pPr>
    </w:p>
    <w:p w14:paraId="3DBB0F4B" w14:textId="7C1511C8" w:rsidR="0BB6B647" w:rsidRDefault="0BB6B647" w:rsidP="0BB6B647">
      <w:pPr>
        <w:ind w:left="360"/>
        <w:rPr>
          <w:rStyle w:val="eop"/>
          <w:rFonts w:eastAsia="Times New Roman" w:cs="Segoe UI"/>
          <w:sz w:val="20"/>
          <w:szCs w:val="20"/>
          <w:lang w:val="fr-FR" w:eastAsia="nl-BE"/>
        </w:rPr>
      </w:pPr>
    </w:p>
    <w:p w14:paraId="015C13C2" w14:textId="6F652287" w:rsidR="0BB6B647" w:rsidRDefault="0BB6B647" w:rsidP="0BB6B647">
      <w:pPr>
        <w:ind w:left="360"/>
        <w:rPr>
          <w:rStyle w:val="eop"/>
          <w:rFonts w:eastAsia="Times New Roman" w:cs="Segoe UI"/>
          <w:sz w:val="20"/>
          <w:szCs w:val="20"/>
          <w:lang w:val="fr-FR" w:eastAsia="nl-BE"/>
        </w:rPr>
      </w:pPr>
    </w:p>
    <w:p w14:paraId="49E2F8CA" w14:textId="11BA3496" w:rsidR="0BB6B647" w:rsidRDefault="0BB6B647" w:rsidP="0BB6B647">
      <w:pPr>
        <w:ind w:left="360"/>
        <w:rPr>
          <w:rStyle w:val="eop"/>
          <w:rFonts w:eastAsia="Times New Roman" w:cs="Segoe UI"/>
          <w:sz w:val="20"/>
          <w:szCs w:val="20"/>
          <w:lang w:val="fr-FR" w:eastAsia="nl-BE"/>
        </w:rPr>
      </w:pPr>
    </w:p>
    <w:p w14:paraId="4F6817B1" w14:textId="6D3E253D" w:rsidR="0BB6B647" w:rsidRDefault="0BB6B647" w:rsidP="0BB6B647">
      <w:pPr>
        <w:ind w:left="360"/>
        <w:rPr>
          <w:rStyle w:val="eop"/>
          <w:rFonts w:eastAsia="Times New Roman" w:cs="Segoe UI"/>
          <w:sz w:val="20"/>
          <w:szCs w:val="20"/>
          <w:lang w:val="fr-FR" w:eastAsia="nl-BE"/>
        </w:rPr>
      </w:pPr>
    </w:p>
    <w:p w14:paraId="4331DC4E" w14:textId="6E4B5772" w:rsidR="0BB6B647" w:rsidRDefault="0BB6B647" w:rsidP="0BB6B647">
      <w:pPr>
        <w:ind w:left="360"/>
        <w:rPr>
          <w:rStyle w:val="eop"/>
          <w:rFonts w:eastAsia="Times New Roman" w:cs="Segoe UI"/>
          <w:sz w:val="20"/>
          <w:szCs w:val="20"/>
          <w:lang w:val="fr-FR" w:eastAsia="nl-BE"/>
        </w:rPr>
      </w:pPr>
    </w:p>
    <w:p w14:paraId="6539BFBD" w14:textId="2D3357DA" w:rsidR="0BB6B647" w:rsidRDefault="0BB6B647" w:rsidP="0BB6B647">
      <w:pPr>
        <w:ind w:left="360"/>
        <w:rPr>
          <w:rStyle w:val="eop"/>
          <w:rFonts w:eastAsia="Times New Roman" w:cs="Segoe UI"/>
          <w:sz w:val="20"/>
          <w:szCs w:val="20"/>
          <w:lang w:val="fr-FR" w:eastAsia="nl-BE"/>
        </w:rPr>
      </w:pPr>
    </w:p>
    <w:p w14:paraId="7520BA41" w14:textId="11D30DC6" w:rsidR="0BB6B647" w:rsidRDefault="0BB6B647" w:rsidP="0BB6B647">
      <w:pPr>
        <w:ind w:left="360"/>
        <w:rPr>
          <w:rStyle w:val="eop"/>
          <w:rFonts w:eastAsia="Times New Roman" w:cs="Segoe UI"/>
          <w:sz w:val="20"/>
          <w:szCs w:val="20"/>
          <w:lang w:val="fr-FR" w:eastAsia="nl-BE"/>
        </w:rPr>
      </w:pPr>
    </w:p>
    <w:p w14:paraId="141F27C0" w14:textId="77777777" w:rsidR="00FD6ABC" w:rsidRDefault="00FD6ABC" w:rsidP="0BB6B647">
      <w:pPr>
        <w:ind w:left="360"/>
        <w:rPr>
          <w:rStyle w:val="eop"/>
          <w:rFonts w:eastAsia="Times New Roman" w:cs="Segoe UI"/>
          <w:sz w:val="20"/>
          <w:szCs w:val="20"/>
          <w:lang w:val="fr-FR" w:eastAsia="nl-BE"/>
        </w:rPr>
      </w:pPr>
    </w:p>
    <w:p w14:paraId="5145941E" w14:textId="18D8870D" w:rsidR="00167A19" w:rsidRPr="00F1376D" w:rsidRDefault="00167A19" w:rsidP="00132F62">
      <w:pPr>
        <w:pStyle w:val="paragraph"/>
        <w:spacing w:before="0" w:beforeAutospacing="0" w:after="0" w:afterAutospacing="0"/>
        <w:jc w:val="both"/>
        <w:textAlignment w:val="baseline"/>
        <w:rPr>
          <w:rFonts w:ascii="Georgia" w:hAnsi="Georgia" w:cs="Segoe UI"/>
          <w:sz w:val="20"/>
          <w:szCs w:val="20"/>
          <w:lang w:val="fr-FR"/>
        </w:rPr>
      </w:pPr>
    </w:p>
    <w:p w14:paraId="552DBEB3" w14:textId="78217660" w:rsidR="00F04A5B" w:rsidRPr="002A543D" w:rsidRDefault="007F000D" w:rsidP="5BAF2667">
      <w:pPr>
        <w:pStyle w:val="Titre2"/>
        <w:shd w:val="clear" w:color="auto" w:fill="FFFFFF" w:themeFill="background1"/>
      </w:pPr>
      <w:bookmarkStart w:id="25" w:name="_Toc191894929"/>
      <w:r>
        <w:t xml:space="preserve">Annexe 5 : </w:t>
      </w:r>
      <w:r w:rsidR="00E83FB9">
        <w:t xml:space="preserve">Références </w:t>
      </w:r>
      <w:r w:rsidR="00F2685E">
        <w:t>des principaux projets similaires</w:t>
      </w:r>
      <w:bookmarkEnd w:id="25"/>
    </w:p>
    <w:p w14:paraId="7A56EEAC" w14:textId="77777777" w:rsidR="00AA36B7" w:rsidRPr="002A543D" w:rsidRDefault="00AA36B7">
      <w:pPr>
        <w:shd w:val="clear" w:color="auto" w:fill="FFFFFF"/>
        <w:spacing w:before="120" w:after="120" w:line="240" w:lineRule="auto"/>
        <w:jc w:val="both"/>
        <w:rPr>
          <w:rFonts w:cs="Arial"/>
          <w:sz w:val="20"/>
          <w:szCs w:val="20"/>
        </w:rPr>
      </w:pPr>
    </w:p>
    <w:p w14:paraId="740F24DB" w14:textId="77777777" w:rsidR="00AA36B7" w:rsidRPr="002A543D" w:rsidRDefault="00AA36B7">
      <w:pPr>
        <w:shd w:val="clear" w:color="auto" w:fill="FFFFFF"/>
      </w:pPr>
      <w:r>
        <w:t>À compléter selon les cas</w:t>
      </w:r>
    </w:p>
    <w:p w14:paraId="10BEB890" w14:textId="6E15EF75" w:rsidR="00AA36B7" w:rsidRPr="002A543D" w:rsidRDefault="00AA36B7">
      <w:pPr>
        <w:shd w:val="clear" w:color="auto" w:fill="FFFFFF"/>
        <w:spacing w:before="120" w:after="120" w:line="240" w:lineRule="auto"/>
        <w:jc w:val="both"/>
        <w:rPr>
          <w:rFonts w:cs="Arial"/>
          <w:sz w:val="20"/>
          <w:szCs w:val="20"/>
        </w:rPr>
      </w:pPr>
      <w:r w:rsidRPr="1691F1AF">
        <w:rPr>
          <w:rFonts w:cs="Arial"/>
          <w:sz w:val="20"/>
          <w:szCs w:val="20"/>
        </w:rPr>
        <w:t>Le soumissionnaire doit joindre à son offre la liste des principaux projets similaires</w:t>
      </w:r>
      <w:r w:rsidR="6131B51D" w:rsidRPr="1691F1AF">
        <w:rPr>
          <w:rFonts w:cs="Arial"/>
          <w:sz w:val="20"/>
          <w:szCs w:val="20"/>
        </w:rPr>
        <w:t xml:space="preserve"> .</w:t>
      </w:r>
      <w:r w:rsidRPr="1691F1AF">
        <w:rPr>
          <w:rFonts w:cs="Arial"/>
          <w:sz w:val="20"/>
          <w:szCs w:val="20"/>
        </w:rPr>
        <w:t>Cette liste doit démontrer la capacité technique du soumissionnaire à exécuter le présent marché.</w:t>
      </w:r>
    </w:p>
    <w:p w14:paraId="496BD24B" w14:textId="77777777" w:rsidR="00AA36B7" w:rsidRPr="002A543D" w:rsidRDefault="00AA36B7">
      <w:pPr>
        <w:shd w:val="clear" w:color="auto" w:fill="FFFFFF"/>
        <w:spacing w:before="120" w:after="12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628"/>
        <w:gridCol w:w="1756"/>
        <w:gridCol w:w="1455"/>
      </w:tblGrid>
      <w:tr w:rsidR="005821FA" w:rsidRPr="00CF2664" w14:paraId="1100DADA" w14:textId="77777777" w:rsidTr="01C88D19">
        <w:tc>
          <w:tcPr>
            <w:tcW w:w="6516" w:type="dxa"/>
            <w:shd w:val="clear" w:color="auto" w:fill="auto"/>
            <w:vAlign w:val="center"/>
          </w:tcPr>
          <w:p w14:paraId="486F7611" w14:textId="77777777" w:rsidR="00AA36B7" w:rsidRPr="002A543D" w:rsidRDefault="00AA36B7">
            <w:pPr>
              <w:shd w:val="clear" w:color="auto" w:fill="FFFFFF"/>
              <w:spacing w:before="60" w:after="60"/>
              <w:jc w:val="center"/>
              <w:rPr>
                <w:b/>
                <w:bCs/>
                <w:sz w:val="20"/>
                <w:szCs w:val="20"/>
              </w:rPr>
            </w:pPr>
            <w:r w:rsidRPr="753B3306">
              <w:rPr>
                <w:b/>
                <w:bCs/>
                <w:sz w:val="20"/>
                <w:szCs w:val="20"/>
              </w:rPr>
              <w:t>Description des principaux projets similaires</w:t>
            </w:r>
          </w:p>
        </w:tc>
        <w:tc>
          <w:tcPr>
            <w:tcW w:w="2303" w:type="dxa"/>
            <w:shd w:val="clear" w:color="auto" w:fill="auto"/>
            <w:vAlign w:val="center"/>
          </w:tcPr>
          <w:p w14:paraId="77113673" w14:textId="77777777" w:rsidR="00AA36B7" w:rsidRPr="002A543D" w:rsidRDefault="00AA36B7">
            <w:pPr>
              <w:shd w:val="clear" w:color="auto" w:fill="FFFFFF"/>
              <w:spacing w:before="60" w:after="60"/>
              <w:jc w:val="center"/>
              <w:rPr>
                <w:b/>
                <w:bCs/>
                <w:sz w:val="20"/>
                <w:szCs w:val="20"/>
              </w:rPr>
            </w:pPr>
            <w:r w:rsidRPr="753B3306">
              <w:rPr>
                <w:b/>
                <w:bCs/>
                <w:sz w:val="20"/>
                <w:szCs w:val="20"/>
              </w:rPr>
              <w:t>Montant total</w:t>
            </w:r>
          </w:p>
        </w:tc>
        <w:tc>
          <w:tcPr>
            <w:tcW w:w="2303" w:type="dxa"/>
            <w:shd w:val="clear" w:color="auto" w:fill="auto"/>
            <w:vAlign w:val="center"/>
          </w:tcPr>
          <w:p w14:paraId="6A62D688" w14:textId="25E10AC8" w:rsidR="00AA36B7" w:rsidRPr="002A543D" w:rsidRDefault="00AA36B7">
            <w:pPr>
              <w:shd w:val="clear" w:color="auto" w:fill="FFFFFF"/>
              <w:spacing w:before="60" w:after="60"/>
              <w:jc w:val="center"/>
              <w:rPr>
                <w:b/>
                <w:bCs/>
                <w:sz w:val="20"/>
                <w:szCs w:val="20"/>
              </w:rPr>
            </w:pPr>
            <w:r w:rsidRPr="753B3306">
              <w:rPr>
                <w:b/>
                <w:bCs/>
                <w:sz w:val="20"/>
                <w:szCs w:val="20"/>
              </w:rPr>
              <w:t xml:space="preserve">Dates de réalisation </w:t>
            </w:r>
          </w:p>
        </w:tc>
        <w:tc>
          <w:tcPr>
            <w:tcW w:w="2304" w:type="dxa"/>
            <w:shd w:val="clear" w:color="auto" w:fill="auto"/>
            <w:vAlign w:val="center"/>
          </w:tcPr>
          <w:p w14:paraId="6CCD09E0" w14:textId="77777777" w:rsidR="00AA36B7" w:rsidRPr="005821FA" w:rsidRDefault="00AA36B7">
            <w:pPr>
              <w:shd w:val="clear" w:color="auto" w:fill="FFFFFF"/>
              <w:spacing w:before="60" w:after="60"/>
              <w:jc w:val="center"/>
              <w:rPr>
                <w:b/>
                <w:bCs/>
                <w:sz w:val="20"/>
                <w:szCs w:val="20"/>
              </w:rPr>
            </w:pPr>
            <w:r w:rsidRPr="753B3306">
              <w:rPr>
                <w:b/>
                <w:bCs/>
                <w:sz w:val="20"/>
                <w:szCs w:val="20"/>
              </w:rPr>
              <w:t>Nom du client</w:t>
            </w:r>
          </w:p>
        </w:tc>
      </w:tr>
      <w:tr w:rsidR="00AA36B7" w:rsidRPr="00CF2664" w14:paraId="441431B0" w14:textId="77777777" w:rsidTr="01C88D19">
        <w:tc>
          <w:tcPr>
            <w:tcW w:w="6516" w:type="dxa"/>
            <w:shd w:val="clear" w:color="auto" w:fill="auto"/>
            <w:vAlign w:val="center"/>
          </w:tcPr>
          <w:p w14:paraId="68D89610" w14:textId="77777777" w:rsidR="00AA36B7" w:rsidRPr="005821FA" w:rsidRDefault="00AA36B7" w:rsidP="005821FA">
            <w:pPr>
              <w:spacing w:before="60" w:after="60"/>
              <w:rPr>
                <w:sz w:val="20"/>
              </w:rPr>
            </w:pPr>
          </w:p>
        </w:tc>
        <w:tc>
          <w:tcPr>
            <w:tcW w:w="2303" w:type="dxa"/>
            <w:shd w:val="clear" w:color="auto" w:fill="auto"/>
            <w:vAlign w:val="center"/>
          </w:tcPr>
          <w:p w14:paraId="5801DED8" w14:textId="77777777" w:rsidR="00AA36B7" w:rsidRPr="005821FA" w:rsidRDefault="00AA36B7" w:rsidP="005821FA">
            <w:pPr>
              <w:spacing w:before="60" w:after="60"/>
              <w:rPr>
                <w:sz w:val="20"/>
              </w:rPr>
            </w:pPr>
          </w:p>
        </w:tc>
        <w:tc>
          <w:tcPr>
            <w:tcW w:w="2303" w:type="dxa"/>
            <w:shd w:val="clear" w:color="auto" w:fill="auto"/>
            <w:vAlign w:val="center"/>
          </w:tcPr>
          <w:p w14:paraId="5ACEE80C" w14:textId="77777777" w:rsidR="00AA36B7" w:rsidRPr="005821FA" w:rsidRDefault="00AA36B7" w:rsidP="005821FA">
            <w:pPr>
              <w:spacing w:before="60" w:after="60"/>
              <w:rPr>
                <w:sz w:val="20"/>
              </w:rPr>
            </w:pPr>
          </w:p>
        </w:tc>
        <w:tc>
          <w:tcPr>
            <w:tcW w:w="2304" w:type="dxa"/>
            <w:shd w:val="clear" w:color="auto" w:fill="auto"/>
            <w:vAlign w:val="center"/>
          </w:tcPr>
          <w:p w14:paraId="4EA8FD8F" w14:textId="77777777" w:rsidR="00AA36B7" w:rsidRPr="005821FA" w:rsidRDefault="00AA36B7" w:rsidP="005821FA">
            <w:pPr>
              <w:spacing w:before="60" w:after="60"/>
              <w:rPr>
                <w:sz w:val="20"/>
              </w:rPr>
            </w:pPr>
          </w:p>
        </w:tc>
      </w:tr>
      <w:tr w:rsidR="00AA36B7" w:rsidRPr="00CF2664" w14:paraId="0FF89AE5" w14:textId="77777777" w:rsidTr="01C88D19">
        <w:tc>
          <w:tcPr>
            <w:tcW w:w="6516" w:type="dxa"/>
            <w:shd w:val="clear" w:color="auto" w:fill="auto"/>
            <w:vAlign w:val="center"/>
          </w:tcPr>
          <w:p w14:paraId="55C30580" w14:textId="77777777" w:rsidR="00AA36B7" w:rsidRPr="005821FA" w:rsidRDefault="00AA36B7" w:rsidP="005821FA">
            <w:pPr>
              <w:spacing w:before="60" w:after="60"/>
              <w:rPr>
                <w:sz w:val="20"/>
              </w:rPr>
            </w:pPr>
          </w:p>
        </w:tc>
        <w:tc>
          <w:tcPr>
            <w:tcW w:w="2303" w:type="dxa"/>
            <w:shd w:val="clear" w:color="auto" w:fill="auto"/>
            <w:vAlign w:val="center"/>
          </w:tcPr>
          <w:p w14:paraId="35B6F42A" w14:textId="77777777" w:rsidR="00AA36B7" w:rsidRPr="005821FA" w:rsidRDefault="00AA36B7" w:rsidP="005821FA">
            <w:pPr>
              <w:spacing w:before="60" w:after="60"/>
              <w:rPr>
                <w:sz w:val="20"/>
              </w:rPr>
            </w:pPr>
          </w:p>
        </w:tc>
        <w:tc>
          <w:tcPr>
            <w:tcW w:w="2303" w:type="dxa"/>
            <w:shd w:val="clear" w:color="auto" w:fill="auto"/>
            <w:vAlign w:val="center"/>
          </w:tcPr>
          <w:p w14:paraId="46C1C1FB" w14:textId="77777777" w:rsidR="00AA36B7" w:rsidRPr="005821FA" w:rsidRDefault="00AA36B7" w:rsidP="005821FA">
            <w:pPr>
              <w:spacing w:before="60" w:after="60"/>
              <w:rPr>
                <w:sz w:val="20"/>
              </w:rPr>
            </w:pPr>
          </w:p>
        </w:tc>
        <w:tc>
          <w:tcPr>
            <w:tcW w:w="2304" w:type="dxa"/>
            <w:shd w:val="clear" w:color="auto" w:fill="auto"/>
            <w:vAlign w:val="center"/>
          </w:tcPr>
          <w:p w14:paraId="123B820B" w14:textId="77777777" w:rsidR="00AA36B7" w:rsidRPr="005821FA" w:rsidRDefault="00AA36B7" w:rsidP="005821FA">
            <w:pPr>
              <w:spacing w:before="60" w:after="60"/>
              <w:rPr>
                <w:sz w:val="20"/>
              </w:rPr>
            </w:pPr>
          </w:p>
        </w:tc>
      </w:tr>
      <w:tr w:rsidR="00AA36B7" w:rsidRPr="00CF2664" w14:paraId="279617A2" w14:textId="77777777" w:rsidTr="01C88D19">
        <w:tc>
          <w:tcPr>
            <w:tcW w:w="6516" w:type="dxa"/>
            <w:shd w:val="clear" w:color="auto" w:fill="auto"/>
            <w:vAlign w:val="center"/>
          </w:tcPr>
          <w:p w14:paraId="4F5AEDD3" w14:textId="77777777" w:rsidR="00AA36B7" w:rsidRPr="005821FA" w:rsidRDefault="00AA36B7" w:rsidP="005821FA">
            <w:pPr>
              <w:spacing w:before="60" w:after="60"/>
              <w:rPr>
                <w:sz w:val="20"/>
              </w:rPr>
            </w:pPr>
          </w:p>
        </w:tc>
        <w:tc>
          <w:tcPr>
            <w:tcW w:w="2303" w:type="dxa"/>
            <w:shd w:val="clear" w:color="auto" w:fill="auto"/>
            <w:vAlign w:val="center"/>
          </w:tcPr>
          <w:p w14:paraId="6E629F0D" w14:textId="77777777" w:rsidR="00AA36B7" w:rsidRPr="005821FA" w:rsidRDefault="00AA36B7" w:rsidP="005821FA">
            <w:pPr>
              <w:spacing w:before="60" w:after="60"/>
              <w:rPr>
                <w:sz w:val="20"/>
              </w:rPr>
            </w:pPr>
          </w:p>
        </w:tc>
        <w:tc>
          <w:tcPr>
            <w:tcW w:w="2303" w:type="dxa"/>
            <w:shd w:val="clear" w:color="auto" w:fill="auto"/>
            <w:vAlign w:val="center"/>
          </w:tcPr>
          <w:p w14:paraId="587CA909" w14:textId="77777777" w:rsidR="00AA36B7" w:rsidRPr="005821FA" w:rsidRDefault="00AA36B7" w:rsidP="005821FA">
            <w:pPr>
              <w:spacing w:before="60" w:after="60"/>
              <w:rPr>
                <w:sz w:val="20"/>
              </w:rPr>
            </w:pPr>
          </w:p>
        </w:tc>
        <w:tc>
          <w:tcPr>
            <w:tcW w:w="2304" w:type="dxa"/>
            <w:shd w:val="clear" w:color="auto" w:fill="auto"/>
            <w:vAlign w:val="center"/>
          </w:tcPr>
          <w:p w14:paraId="416DAD17" w14:textId="77777777" w:rsidR="00AA36B7" w:rsidRPr="005821FA" w:rsidRDefault="00AA36B7" w:rsidP="005821FA">
            <w:pPr>
              <w:spacing w:before="60" w:after="60"/>
              <w:rPr>
                <w:sz w:val="20"/>
              </w:rPr>
            </w:pPr>
          </w:p>
        </w:tc>
      </w:tr>
      <w:tr w:rsidR="00AA36B7" w:rsidRPr="00CF2664" w14:paraId="105BCE3B" w14:textId="77777777" w:rsidTr="01C88D19">
        <w:tc>
          <w:tcPr>
            <w:tcW w:w="6516" w:type="dxa"/>
            <w:shd w:val="clear" w:color="auto" w:fill="auto"/>
            <w:vAlign w:val="center"/>
          </w:tcPr>
          <w:p w14:paraId="4415783E" w14:textId="77777777" w:rsidR="00AA36B7" w:rsidRPr="005821FA" w:rsidRDefault="00AA36B7" w:rsidP="005821FA">
            <w:pPr>
              <w:spacing w:before="60" w:after="60"/>
              <w:rPr>
                <w:sz w:val="20"/>
              </w:rPr>
            </w:pPr>
          </w:p>
        </w:tc>
        <w:tc>
          <w:tcPr>
            <w:tcW w:w="2303" w:type="dxa"/>
            <w:shd w:val="clear" w:color="auto" w:fill="auto"/>
            <w:vAlign w:val="center"/>
          </w:tcPr>
          <w:p w14:paraId="06B2CCED" w14:textId="77777777" w:rsidR="00AA36B7" w:rsidRPr="005821FA" w:rsidRDefault="00AA36B7" w:rsidP="005821FA">
            <w:pPr>
              <w:spacing w:before="60" w:after="60"/>
              <w:rPr>
                <w:sz w:val="20"/>
              </w:rPr>
            </w:pPr>
          </w:p>
        </w:tc>
        <w:tc>
          <w:tcPr>
            <w:tcW w:w="2303" w:type="dxa"/>
            <w:shd w:val="clear" w:color="auto" w:fill="auto"/>
            <w:vAlign w:val="center"/>
          </w:tcPr>
          <w:p w14:paraId="146C50E1" w14:textId="77777777" w:rsidR="00AA36B7" w:rsidRPr="005821FA" w:rsidRDefault="00AA36B7" w:rsidP="005821FA">
            <w:pPr>
              <w:spacing w:before="60" w:after="60"/>
              <w:rPr>
                <w:sz w:val="20"/>
              </w:rPr>
            </w:pPr>
          </w:p>
        </w:tc>
        <w:tc>
          <w:tcPr>
            <w:tcW w:w="2304" w:type="dxa"/>
            <w:shd w:val="clear" w:color="auto" w:fill="auto"/>
            <w:vAlign w:val="center"/>
          </w:tcPr>
          <w:p w14:paraId="1A6784BC" w14:textId="77777777" w:rsidR="00AA36B7" w:rsidRPr="005821FA" w:rsidRDefault="00AA36B7" w:rsidP="005821FA">
            <w:pPr>
              <w:spacing w:before="60" w:after="60"/>
              <w:rPr>
                <w:sz w:val="20"/>
              </w:rPr>
            </w:pPr>
          </w:p>
        </w:tc>
      </w:tr>
      <w:tr w:rsidR="00AA36B7" w:rsidRPr="00CF2664" w14:paraId="3AEED3FA" w14:textId="77777777" w:rsidTr="01C88D19">
        <w:tc>
          <w:tcPr>
            <w:tcW w:w="6516" w:type="dxa"/>
            <w:shd w:val="clear" w:color="auto" w:fill="auto"/>
            <w:vAlign w:val="center"/>
          </w:tcPr>
          <w:p w14:paraId="2D036E2C" w14:textId="77777777" w:rsidR="00AA36B7" w:rsidRPr="005821FA" w:rsidRDefault="00AA36B7" w:rsidP="005821FA">
            <w:pPr>
              <w:spacing w:before="60" w:after="60"/>
              <w:rPr>
                <w:sz w:val="20"/>
              </w:rPr>
            </w:pPr>
          </w:p>
        </w:tc>
        <w:tc>
          <w:tcPr>
            <w:tcW w:w="2303" w:type="dxa"/>
            <w:shd w:val="clear" w:color="auto" w:fill="auto"/>
            <w:vAlign w:val="center"/>
          </w:tcPr>
          <w:p w14:paraId="77A6656C" w14:textId="77777777" w:rsidR="00AA36B7" w:rsidRPr="005821FA" w:rsidRDefault="00AA36B7" w:rsidP="005821FA">
            <w:pPr>
              <w:spacing w:before="60" w:after="60"/>
              <w:rPr>
                <w:sz w:val="20"/>
              </w:rPr>
            </w:pPr>
          </w:p>
        </w:tc>
        <w:tc>
          <w:tcPr>
            <w:tcW w:w="2303" w:type="dxa"/>
            <w:shd w:val="clear" w:color="auto" w:fill="auto"/>
            <w:vAlign w:val="center"/>
          </w:tcPr>
          <w:p w14:paraId="458DDF76" w14:textId="77777777" w:rsidR="00AA36B7" w:rsidRPr="005821FA" w:rsidRDefault="00AA36B7" w:rsidP="005821FA">
            <w:pPr>
              <w:spacing w:before="60" w:after="60"/>
              <w:rPr>
                <w:sz w:val="20"/>
              </w:rPr>
            </w:pPr>
          </w:p>
        </w:tc>
        <w:tc>
          <w:tcPr>
            <w:tcW w:w="2304" w:type="dxa"/>
            <w:shd w:val="clear" w:color="auto" w:fill="auto"/>
            <w:vAlign w:val="center"/>
          </w:tcPr>
          <w:p w14:paraId="6EC29C30" w14:textId="77777777" w:rsidR="00AA36B7" w:rsidRPr="005821FA" w:rsidRDefault="00AA36B7" w:rsidP="005821FA">
            <w:pPr>
              <w:spacing w:before="60" w:after="60"/>
              <w:rPr>
                <w:sz w:val="20"/>
              </w:rPr>
            </w:pPr>
          </w:p>
        </w:tc>
      </w:tr>
    </w:tbl>
    <w:p w14:paraId="3DAB6F34" w14:textId="0C6EFEDF" w:rsidR="001873E8" w:rsidRPr="005E7225" w:rsidRDefault="4407A3FD">
      <w:pPr>
        <w:pStyle w:val="Titre2"/>
        <w:shd w:val="clear" w:color="auto" w:fill="FFFFFF"/>
      </w:pPr>
      <w:r w:rsidRPr="00C702D3">
        <w:t>Annexe 6 : Tableau d’affectation des experts proposés</w:t>
      </w:r>
    </w:p>
    <w:p w14:paraId="552F8E0C" w14:textId="61914AFD" w:rsidR="001873E8" w:rsidRPr="005E7225" w:rsidRDefault="4407A3FD" w:rsidP="01C88D19">
      <w:pPr>
        <w:spacing w:before="240" w:after="240"/>
        <w:rPr>
          <w:rFonts w:eastAsia="Georgia" w:cs="Georgia"/>
          <w:szCs w:val="21"/>
        </w:rPr>
      </w:pPr>
      <w:r w:rsidRPr="01C88D19">
        <w:rPr>
          <w:rFonts w:eastAsia="Georgia" w:cs="Georgia"/>
          <w:szCs w:val="21"/>
        </w:rPr>
        <w:t>Sous peine de rejet de son offre , le soumissionnaire doit remplir le tableau ci-dessous afin de permettre au pouvoir adjudicateur de faire correspondre l’expert proposé au profil demandé dans l</w:t>
      </w:r>
      <w:r w:rsidR="003964F6">
        <w:rPr>
          <w:rFonts w:eastAsia="Georgia" w:cs="Georgia"/>
          <w:szCs w:val="21"/>
        </w:rPr>
        <w:t xml:space="preserve">a demande de devis </w:t>
      </w:r>
      <w:r w:rsidRPr="01C88D19">
        <w:rPr>
          <w:rFonts w:eastAsia="Georgia" w:cs="Georgia"/>
          <w:szCs w:val="21"/>
        </w:rPr>
        <w:t xml:space="preserve">. Un seul expert sera proposé pour chaque profil </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4875"/>
      </w:tblGrid>
      <w:tr w:rsidR="01C88D19" w14:paraId="09CD3385" w14:textId="77777777" w:rsidTr="2DF1F534">
        <w:trPr>
          <w:trHeight w:val="300"/>
        </w:trPr>
        <w:tc>
          <w:tcPr>
            <w:tcW w:w="3540" w:type="dxa"/>
            <w:shd w:val="clear" w:color="auto" w:fill="auto"/>
            <w:vAlign w:val="center"/>
          </w:tcPr>
          <w:p w14:paraId="283F7AF2" w14:textId="1408DD6D" w:rsidR="01C88D19" w:rsidRDefault="2C682693">
            <w:pPr>
              <w:shd w:val="clear" w:color="auto" w:fill="FFFFFF"/>
              <w:spacing w:before="60" w:after="60"/>
              <w:jc w:val="center"/>
              <w:rPr>
                <w:b/>
                <w:bCs/>
                <w:sz w:val="20"/>
                <w:szCs w:val="20"/>
              </w:rPr>
            </w:pPr>
            <w:r w:rsidRPr="7C215978">
              <w:rPr>
                <w:b/>
                <w:bCs/>
                <w:sz w:val="20"/>
                <w:szCs w:val="20"/>
              </w:rPr>
              <w:t>Expert demandé</w:t>
            </w:r>
            <w:r w:rsidR="01C88D19">
              <w:tab/>
            </w:r>
          </w:p>
        </w:tc>
        <w:tc>
          <w:tcPr>
            <w:tcW w:w="4875" w:type="dxa"/>
            <w:shd w:val="clear" w:color="auto" w:fill="auto"/>
            <w:vAlign w:val="center"/>
          </w:tcPr>
          <w:p w14:paraId="57CC2FF0" w14:textId="2785C728" w:rsidR="01C88D19" w:rsidRDefault="2C682693">
            <w:pPr>
              <w:shd w:val="clear" w:color="auto" w:fill="FFFFFF"/>
              <w:spacing w:before="60" w:after="60"/>
              <w:jc w:val="center"/>
              <w:rPr>
                <w:b/>
                <w:bCs/>
                <w:sz w:val="20"/>
                <w:szCs w:val="20"/>
              </w:rPr>
            </w:pPr>
            <w:r w:rsidRPr="7C215978">
              <w:rPr>
                <w:b/>
                <w:bCs/>
                <w:sz w:val="20"/>
                <w:szCs w:val="20"/>
              </w:rPr>
              <w:t>Nom de l’expert proposé par le soumissionnaire</w:t>
            </w:r>
          </w:p>
        </w:tc>
      </w:tr>
      <w:tr w:rsidR="01C88D19" w14:paraId="4E492595" w14:textId="77777777" w:rsidTr="2DF1F534">
        <w:trPr>
          <w:trHeight w:val="300"/>
        </w:trPr>
        <w:tc>
          <w:tcPr>
            <w:tcW w:w="3540" w:type="dxa"/>
            <w:shd w:val="clear" w:color="auto" w:fill="auto"/>
            <w:vAlign w:val="center"/>
          </w:tcPr>
          <w:p w14:paraId="6A73B0F9" w14:textId="434F5368" w:rsidR="01C88D19" w:rsidRDefault="2C682693" w:rsidP="01C88D19">
            <w:pPr>
              <w:spacing w:before="60" w:after="60"/>
              <w:rPr>
                <w:sz w:val="20"/>
                <w:szCs w:val="20"/>
              </w:rPr>
            </w:pPr>
            <w:r w:rsidRPr="42CFBF04">
              <w:rPr>
                <w:sz w:val="20"/>
                <w:szCs w:val="20"/>
              </w:rPr>
              <w:t>EXPERT 1</w:t>
            </w:r>
          </w:p>
        </w:tc>
        <w:tc>
          <w:tcPr>
            <w:tcW w:w="4875" w:type="dxa"/>
            <w:shd w:val="clear" w:color="auto" w:fill="auto"/>
            <w:vAlign w:val="center"/>
          </w:tcPr>
          <w:p w14:paraId="185A7CF6" w14:textId="77777777" w:rsidR="01C88D19" w:rsidRDefault="01C88D19" w:rsidP="01C88D19">
            <w:pPr>
              <w:spacing w:before="60" w:after="60"/>
              <w:rPr>
                <w:sz w:val="20"/>
                <w:szCs w:val="20"/>
              </w:rPr>
            </w:pPr>
          </w:p>
        </w:tc>
      </w:tr>
      <w:tr w:rsidR="01C88D19" w14:paraId="17748F5C" w14:textId="77777777" w:rsidTr="2DF1F534">
        <w:trPr>
          <w:trHeight w:val="300"/>
        </w:trPr>
        <w:tc>
          <w:tcPr>
            <w:tcW w:w="3540" w:type="dxa"/>
            <w:shd w:val="clear" w:color="auto" w:fill="auto"/>
            <w:vAlign w:val="center"/>
          </w:tcPr>
          <w:p w14:paraId="55533B68" w14:textId="1D03E4AF" w:rsidR="01C88D19" w:rsidRDefault="2C682693" w:rsidP="01C88D19">
            <w:pPr>
              <w:spacing w:before="60" w:after="60"/>
              <w:rPr>
                <w:sz w:val="20"/>
                <w:szCs w:val="20"/>
              </w:rPr>
            </w:pPr>
            <w:r w:rsidRPr="42CFBF04">
              <w:rPr>
                <w:sz w:val="20"/>
                <w:szCs w:val="20"/>
              </w:rPr>
              <w:t xml:space="preserve">EXPERT 2 </w:t>
            </w:r>
          </w:p>
        </w:tc>
        <w:tc>
          <w:tcPr>
            <w:tcW w:w="4875" w:type="dxa"/>
            <w:shd w:val="clear" w:color="auto" w:fill="auto"/>
            <w:vAlign w:val="center"/>
          </w:tcPr>
          <w:p w14:paraId="0FDF7F4A" w14:textId="77777777" w:rsidR="01C88D19" w:rsidRDefault="01C88D19" w:rsidP="01C88D19">
            <w:pPr>
              <w:spacing w:before="60" w:after="60"/>
              <w:rPr>
                <w:sz w:val="20"/>
                <w:szCs w:val="20"/>
              </w:rPr>
            </w:pPr>
          </w:p>
        </w:tc>
      </w:tr>
    </w:tbl>
    <w:p w14:paraId="022B442F" w14:textId="60111663" w:rsidR="001873E8" w:rsidRPr="005E7225" w:rsidRDefault="001873E8" w:rsidP="00874FA1"/>
    <w:sectPr w:rsidR="001873E8" w:rsidRPr="005E7225" w:rsidSect="00184F9E">
      <w:headerReference w:type="first" r:id="rId25"/>
      <w:footerReference w:type="first" r:id="rId26"/>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F56F" w14:textId="77777777" w:rsidR="004D296C" w:rsidRDefault="004D296C" w:rsidP="00C913B3">
      <w:pPr>
        <w:spacing w:after="0" w:line="240" w:lineRule="auto"/>
      </w:pPr>
      <w:r>
        <w:separator/>
      </w:r>
    </w:p>
  </w:endnote>
  <w:endnote w:type="continuationSeparator" w:id="0">
    <w:p w14:paraId="060FEFBF" w14:textId="77777777" w:rsidR="004D296C" w:rsidRDefault="004D296C" w:rsidP="00C913B3">
      <w:pPr>
        <w:spacing w:after="0" w:line="240" w:lineRule="auto"/>
      </w:pPr>
      <w:r>
        <w:continuationSeparator/>
      </w:r>
    </w:p>
  </w:endnote>
  <w:endnote w:type="continuationNotice" w:id="1">
    <w:p w14:paraId="7232C260" w14:textId="77777777" w:rsidR="004D296C" w:rsidRDefault="004D2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50531B9" w:rsidR="002E6090" w:rsidRPr="004B0850" w:rsidRDefault="002E6090" w:rsidP="004B0850">
    <w:pPr>
      <w:pStyle w:val="Pieddepage"/>
      <w:tabs>
        <w:tab w:val="clear" w:pos="9072"/>
        <w:tab w:val="right" w:pos="9070"/>
      </w:tabs>
      <w:rPr>
        <w:sz w:val="16"/>
        <w:szCs w:val="16"/>
      </w:rPr>
    </w:pPr>
    <w:r>
      <w:rPr>
        <w:sz w:val="16"/>
        <w:szCs w:val="16"/>
      </w:rPr>
      <w:t xml:space="preserve">TP </w:t>
    </w:r>
    <w:r w:rsidR="006703F0">
      <w:rPr>
        <w:sz w:val="16"/>
        <w:szCs w:val="16"/>
      </w:rPr>
      <w:t xml:space="preserve">Demande de </w:t>
    </w:r>
    <w:r w:rsidR="00061B92">
      <w:rPr>
        <w:sz w:val="16"/>
        <w:szCs w:val="16"/>
      </w:rPr>
      <w:t>devis</w:t>
    </w:r>
  </w:p>
  <w:p w14:paraId="304CCBB9" w14:textId="50E71F2B" w:rsidR="002E6090" w:rsidRDefault="00FE501D">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15755268">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2E6090" w:rsidRPr="003378AC" w:rsidRDefault="002E6090" w:rsidP="008367A0">
                          <w:pPr>
                            <w:pStyle w:val="Basdepage"/>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2E6090" w:rsidRPr="003378AC" w:rsidRDefault="002E6090" w:rsidP="008367A0">
                    <w:pPr>
                      <w:pStyle w:val="Basdepage"/>
                      <w:rPr>
                        <w:lang w:val="nl-BE"/>
                      </w:rPr>
                    </w:pP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23</w:t>
    </w:r>
    <w:r w:rsidR="002E6090">
      <w:fldChar w:fldCharType="end"/>
    </w:r>
  </w:p>
  <w:p w14:paraId="0D30556C" w14:textId="77777777" w:rsidR="002E6090" w:rsidRDefault="002E609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F77D088" w:rsidR="002E6090" w:rsidRDefault="00FE501D">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199A4C8F">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2E6090" w:rsidRPr="00126C92" w:rsidRDefault="002E609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1</w:t>
    </w:r>
    <w:r w:rsidR="002E6090">
      <w:fldChar w:fldCharType="end"/>
    </w:r>
  </w:p>
  <w:p w14:paraId="197A7CE8" w14:textId="77777777" w:rsidR="002E6090" w:rsidRDefault="002E60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69FEC637" w:rsidR="002E6090" w:rsidRDefault="00FE501D">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34277D4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2E6090" w:rsidRPr="00126C92" w:rsidRDefault="002E609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2E6090">
      <w:fldChar w:fldCharType="begin"/>
    </w:r>
    <w:r w:rsidR="002E6090">
      <w:instrText>PAGE   \* MERGEFORMAT</w:instrText>
    </w:r>
    <w:r w:rsidR="002E6090">
      <w:fldChar w:fldCharType="separate"/>
    </w:r>
    <w:r w:rsidR="00593141" w:rsidRPr="00593141">
      <w:rPr>
        <w:noProof/>
        <w:lang w:val="fr-FR"/>
      </w:rPr>
      <w:t>2</w:t>
    </w:r>
    <w:r w:rsidR="002E6090">
      <w:fldChar w:fldCharType="end"/>
    </w:r>
  </w:p>
  <w:p w14:paraId="527CFB09" w14:textId="77777777" w:rsidR="002E6090" w:rsidRDefault="002E60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76D3" w14:textId="77777777" w:rsidR="004D296C" w:rsidRDefault="004D296C" w:rsidP="00C913B3">
      <w:pPr>
        <w:spacing w:after="0" w:line="240" w:lineRule="auto"/>
      </w:pPr>
      <w:r>
        <w:separator/>
      </w:r>
    </w:p>
  </w:footnote>
  <w:footnote w:type="continuationSeparator" w:id="0">
    <w:p w14:paraId="05244FC5" w14:textId="77777777" w:rsidR="004D296C" w:rsidRDefault="004D296C" w:rsidP="00C913B3">
      <w:pPr>
        <w:spacing w:after="0" w:line="240" w:lineRule="auto"/>
      </w:pPr>
      <w:r>
        <w:continuationSeparator/>
      </w:r>
    </w:p>
  </w:footnote>
  <w:footnote w:type="continuationNotice" w:id="1">
    <w:p w14:paraId="04576EB3" w14:textId="77777777" w:rsidR="004D296C" w:rsidRDefault="004D29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2E6090" w:rsidRDefault="002E609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947E400" w:rsidR="002E6090" w:rsidRDefault="00FE501D"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64A356D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2E609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D27BBB1" w:rsidR="002E6090" w:rsidRDefault="00FE501D"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687A0BE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2300BC"/>
    <w:multiLevelType w:val="multilevel"/>
    <w:tmpl w:val="B8788C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087BC5"/>
    <w:multiLevelType w:val="multilevel"/>
    <w:tmpl w:val="6AA00FDC"/>
    <w:lvl w:ilvl="0">
      <w:start w:val="3"/>
      <w:numFmt w:val="bullet"/>
      <w:lvlText w:val="-"/>
      <w:lvlJc w:val="left"/>
      <w:pPr>
        <w:tabs>
          <w:tab w:val="num" w:pos="720"/>
        </w:tabs>
        <w:ind w:left="720" w:hanging="360"/>
      </w:pPr>
      <w:rPr>
        <w:rFonts w:ascii="Calibri" w:eastAsia="Calibri" w:hAnsi="Calibri" w:cs="Calibri"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9" w15:restartNumberingAfterBreak="0">
    <w:nsid w:val="44E1300B"/>
    <w:multiLevelType w:val="multilevel"/>
    <w:tmpl w:val="802A6C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240789E"/>
    <w:multiLevelType w:val="hybridMultilevel"/>
    <w:tmpl w:val="E7543B24"/>
    <w:lvl w:ilvl="0" w:tplc="EB1AEB6E">
      <w:start w:val="3"/>
      <w:numFmt w:val="bullet"/>
      <w:lvlText w:val="-"/>
      <w:lvlJc w:val="left"/>
      <w:pPr>
        <w:ind w:left="720" w:hanging="360"/>
      </w:pPr>
      <w:rPr>
        <w:rFonts w:ascii="Georgia" w:eastAsia="Calibr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6FC7621A"/>
    <w:multiLevelType w:val="hybridMultilevel"/>
    <w:tmpl w:val="B2BA4154"/>
    <w:lvl w:ilvl="0" w:tplc="0A62BC6A">
      <w:start w:val="10"/>
      <w:numFmt w:val="bullet"/>
      <w:lvlText w:val="-"/>
      <w:lvlJc w:val="left"/>
      <w:pPr>
        <w:ind w:left="720" w:hanging="360"/>
      </w:pPr>
      <w:rPr>
        <w:rFonts w:ascii="Georgia" w:eastAsia="Times New Roman" w:hAnsi="Georgi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7122FD3"/>
    <w:multiLevelType w:val="multilevel"/>
    <w:tmpl w:val="E2268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A3E645"/>
    <w:multiLevelType w:val="multilevel"/>
    <w:tmpl w:val="B00EA95C"/>
    <w:lvl w:ilvl="0">
      <w:start w:val="1"/>
      <w:numFmt w:val="decimal"/>
      <w:lvlText w:val="%1."/>
      <w:lvlJc w:val="left"/>
      <w:pPr>
        <w:ind w:left="720" w:hanging="360"/>
      </w:pPr>
    </w:lvl>
    <w:lvl w:ilvl="1">
      <w:start w:val="10"/>
      <w:numFmt w:val="decimal"/>
      <w:lvlText w:val="%1.%2"/>
      <w:lvlJc w:val="left"/>
      <w:pPr>
        <w:ind w:left="576" w:hanging="576"/>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3D379D"/>
    <w:multiLevelType w:val="multilevel"/>
    <w:tmpl w:val="60CE29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6"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859823">
    <w:abstractNumId w:val="31"/>
  </w:num>
  <w:num w:numId="2" w16cid:durableId="1286501224">
    <w:abstractNumId w:val="19"/>
  </w:num>
  <w:num w:numId="3" w16cid:durableId="874001295">
    <w:abstractNumId w:val="26"/>
  </w:num>
  <w:num w:numId="4" w16cid:durableId="2137067387">
    <w:abstractNumId w:val="7"/>
  </w:num>
  <w:num w:numId="5" w16cid:durableId="505441371">
    <w:abstractNumId w:val="15"/>
  </w:num>
  <w:num w:numId="6" w16cid:durableId="1020164001">
    <w:abstractNumId w:val="8"/>
  </w:num>
  <w:num w:numId="7" w16cid:durableId="1743748124">
    <w:abstractNumId w:val="34"/>
  </w:num>
  <w:num w:numId="8" w16cid:durableId="1867474536">
    <w:abstractNumId w:val="14"/>
  </w:num>
  <w:num w:numId="9" w16cid:durableId="739448003">
    <w:abstractNumId w:val="8"/>
  </w:num>
  <w:num w:numId="10" w16cid:durableId="1897080578">
    <w:abstractNumId w:val="0"/>
  </w:num>
  <w:num w:numId="11" w16cid:durableId="1102918824">
    <w:abstractNumId w:val="16"/>
    <w:lvlOverride w:ilvl="0">
      <w:startOverride w:val="1"/>
    </w:lvlOverride>
  </w:num>
  <w:num w:numId="12" w16cid:durableId="560874526">
    <w:abstractNumId w:val="12"/>
  </w:num>
  <w:num w:numId="13" w16cid:durableId="357466001">
    <w:abstractNumId w:val="27"/>
  </w:num>
  <w:num w:numId="14" w16cid:durableId="593783467">
    <w:abstractNumId w:val="13"/>
  </w:num>
  <w:num w:numId="15" w16cid:durableId="967442727">
    <w:abstractNumId w:val="17"/>
  </w:num>
  <w:num w:numId="16" w16cid:durableId="1332100680">
    <w:abstractNumId w:val="11"/>
  </w:num>
  <w:num w:numId="17" w16cid:durableId="1309700413">
    <w:abstractNumId w:val="33"/>
  </w:num>
  <w:num w:numId="18" w16cid:durableId="1041632566">
    <w:abstractNumId w:val="10"/>
  </w:num>
  <w:num w:numId="19" w16cid:durableId="1632052634">
    <w:abstractNumId w:val="37"/>
  </w:num>
  <w:num w:numId="20" w16cid:durableId="1832328428">
    <w:abstractNumId w:val="2"/>
  </w:num>
  <w:num w:numId="21" w16cid:durableId="1163201996">
    <w:abstractNumId w:val="28"/>
  </w:num>
  <w:num w:numId="22" w16cid:durableId="705955488">
    <w:abstractNumId w:val="24"/>
  </w:num>
  <w:num w:numId="23" w16cid:durableId="1023555671">
    <w:abstractNumId w:val="36"/>
  </w:num>
  <w:num w:numId="24" w16cid:durableId="1948388376">
    <w:abstractNumId w:val="18"/>
  </w:num>
  <w:num w:numId="25" w16cid:durableId="1804156885">
    <w:abstractNumId w:val="35"/>
  </w:num>
  <w:num w:numId="26" w16cid:durableId="2024898452">
    <w:abstractNumId w:val="1"/>
  </w:num>
  <w:num w:numId="27" w16cid:durableId="392192473">
    <w:abstractNumId w:val="20"/>
  </w:num>
  <w:num w:numId="28" w16cid:durableId="1021980188">
    <w:abstractNumId w:val="21"/>
  </w:num>
  <w:num w:numId="29" w16cid:durableId="484130300">
    <w:abstractNumId w:val="3"/>
  </w:num>
  <w:num w:numId="30" w16cid:durableId="98527331">
    <w:abstractNumId w:val="6"/>
  </w:num>
  <w:num w:numId="31" w16cid:durableId="1559317126">
    <w:abstractNumId w:val="5"/>
  </w:num>
  <w:num w:numId="32" w16cid:durableId="741754027">
    <w:abstractNumId w:val="22"/>
  </w:num>
  <w:num w:numId="33" w16cid:durableId="693075789">
    <w:abstractNumId w:val="7"/>
  </w:num>
  <w:num w:numId="34" w16cid:durableId="1661812633">
    <w:abstractNumId w:val="25"/>
  </w:num>
  <w:num w:numId="35" w16cid:durableId="1355305563">
    <w:abstractNumId w:val="7"/>
  </w:num>
  <w:num w:numId="36" w16cid:durableId="972174011">
    <w:abstractNumId w:val="32"/>
  </w:num>
  <w:num w:numId="37" w16cid:durableId="1506434360">
    <w:abstractNumId w:val="4"/>
  </w:num>
  <w:num w:numId="38" w16cid:durableId="901913586">
    <w:abstractNumId w:val="7"/>
  </w:num>
  <w:num w:numId="39" w16cid:durableId="413167834">
    <w:abstractNumId w:val="7"/>
  </w:num>
  <w:num w:numId="40" w16cid:durableId="1271664306">
    <w:abstractNumId w:val="29"/>
  </w:num>
  <w:num w:numId="41" w16cid:durableId="1858496927">
    <w:abstractNumId w:val="23"/>
  </w:num>
  <w:num w:numId="42" w16cid:durableId="1216770318">
    <w:abstractNumId w:val="30"/>
  </w:num>
  <w:num w:numId="43" w16cid:durableId="305934266">
    <w:abstractNumId w:val="9"/>
  </w:num>
  <w:num w:numId="44" w16cid:durableId="159320007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605C"/>
    <w:rsid w:val="000163F0"/>
    <w:rsid w:val="000164B1"/>
    <w:rsid w:val="000164BC"/>
    <w:rsid w:val="000172A6"/>
    <w:rsid w:val="00017524"/>
    <w:rsid w:val="00020305"/>
    <w:rsid w:val="00025488"/>
    <w:rsid w:val="0002587C"/>
    <w:rsid w:val="00026035"/>
    <w:rsid w:val="00035FD8"/>
    <w:rsid w:val="000377C6"/>
    <w:rsid w:val="0004063C"/>
    <w:rsid w:val="000437D5"/>
    <w:rsid w:val="00045EB6"/>
    <w:rsid w:val="00050D04"/>
    <w:rsid w:val="00050FF9"/>
    <w:rsid w:val="000534B9"/>
    <w:rsid w:val="00055B71"/>
    <w:rsid w:val="000563C5"/>
    <w:rsid w:val="00057252"/>
    <w:rsid w:val="0006023E"/>
    <w:rsid w:val="00061B92"/>
    <w:rsid w:val="00063A1D"/>
    <w:rsid w:val="0006474D"/>
    <w:rsid w:val="000671D0"/>
    <w:rsid w:val="00070EEB"/>
    <w:rsid w:val="00071E63"/>
    <w:rsid w:val="00073F93"/>
    <w:rsid w:val="00074EB9"/>
    <w:rsid w:val="000753B2"/>
    <w:rsid w:val="00075C28"/>
    <w:rsid w:val="00076A65"/>
    <w:rsid w:val="00081C8A"/>
    <w:rsid w:val="000836DD"/>
    <w:rsid w:val="00085BE5"/>
    <w:rsid w:val="000869FD"/>
    <w:rsid w:val="000913FC"/>
    <w:rsid w:val="00096B53"/>
    <w:rsid w:val="00097657"/>
    <w:rsid w:val="000A1A2D"/>
    <w:rsid w:val="000A378C"/>
    <w:rsid w:val="000A37FE"/>
    <w:rsid w:val="000A5016"/>
    <w:rsid w:val="000A555D"/>
    <w:rsid w:val="000A7A97"/>
    <w:rsid w:val="000B102D"/>
    <w:rsid w:val="000B7CD4"/>
    <w:rsid w:val="000C14CC"/>
    <w:rsid w:val="000C774C"/>
    <w:rsid w:val="000C7915"/>
    <w:rsid w:val="000D1B41"/>
    <w:rsid w:val="000E048D"/>
    <w:rsid w:val="000E0623"/>
    <w:rsid w:val="00105BB1"/>
    <w:rsid w:val="00122533"/>
    <w:rsid w:val="001239E9"/>
    <w:rsid w:val="001269B9"/>
    <w:rsid w:val="00132F62"/>
    <w:rsid w:val="001332DD"/>
    <w:rsid w:val="00133A47"/>
    <w:rsid w:val="0013597E"/>
    <w:rsid w:val="00136B92"/>
    <w:rsid w:val="001409BB"/>
    <w:rsid w:val="0014195A"/>
    <w:rsid w:val="00145C24"/>
    <w:rsid w:val="0014722E"/>
    <w:rsid w:val="0015177E"/>
    <w:rsid w:val="001535C2"/>
    <w:rsid w:val="001545C9"/>
    <w:rsid w:val="001573AE"/>
    <w:rsid w:val="00160338"/>
    <w:rsid w:val="001632B0"/>
    <w:rsid w:val="00167A19"/>
    <w:rsid w:val="0017001A"/>
    <w:rsid w:val="0017446A"/>
    <w:rsid w:val="001776BB"/>
    <w:rsid w:val="00180CEE"/>
    <w:rsid w:val="00183CA1"/>
    <w:rsid w:val="00184F9E"/>
    <w:rsid w:val="001873E8"/>
    <w:rsid w:val="00193F4F"/>
    <w:rsid w:val="00194970"/>
    <w:rsid w:val="00195035"/>
    <w:rsid w:val="001973EF"/>
    <w:rsid w:val="001A372E"/>
    <w:rsid w:val="001A38C9"/>
    <w:rsid w:val="001A506C"/>
    <w:rsid w:val="001B139B"/>
    <w:rsid w:val="001B2C6E"/>
    <w:rsid w:val="001B4FB0"/>
    <w:rsid w:val="001B6CA3"/>
    <w:rsid w:val="001C0A40"/>
    <w:rsid w:val="001C4E0F"/>
    <w:rsid w:val="001C4E5F"/>
    <w:rsid w:val="001D47E8"/>
    <w:rsid w:val="001D5859"/>
    <w:rsid w:val="001D66E6"/>
    <w:rsid w:val="001D6FD0"/>
    <w:rsid w:val="001E04DE"/>
    <w:rsid w:val="001E42EA"/>
    <w:rsid w:val="001F4472"/>
    <w:rsid w:val="001F7874"/>
    <w:rsid w:val="00200542"/>
    <w:rsid w:val="00203FF6"/>
    <w:rsid w:val="00204351"/>
    <w:rsid w:val="002050E2"/>
    <w:rsid w:val="00205F93"/>
    <w:rsid w:val="00207D98"/>
    <w:rsid w:val="00207F52"/>
    <w:rsid w:val="00211A79"/>
    <w:rsid w:val="00212368"/>
    <w:rsid w:val="0021254C"/>
    <w:rsid w:val="002132F1"/>
    <w:rsid w:val="00213C86"/>
    <w:rsid w:val="0021448A"/>
    <w:rsid w:val="00214624"/>
    <w:rsid w:val="00215DD3"/>
    <w:rsid w:val="00221AD0"/>
    <w:rsid w:val="00221AF6"/>
    <w:rsid w:val="00222417"/>
    <w:rsid w:val="002232F3"/>
    <w:rsid w:val="00225664"/>
    <w:rsid w:val="002264BB"/>
    <w:rsid w:val="00231917"/>
    <w:rsid w:val="00233693"/>
    <w:rsid w:val="00233E14"/>
    <w:rsid w:val="00234245"/>
    <w:rsid w:val="00242A0B"/>
    <w:rsid w:val="00243751"/>
    <w:rsid w:val="00243A56"/>
    <w:rsid w:val="00243EC9"/>
    <w:rsid w:val="0025086A"/>
    <w:rsid w:val="00251977"/>
    <w:rsid w:val="00260CA2"/>
    <w:rsid w:val="00261A70"/>
    <w:rsid w:val="00271331"/>
    <w:rsid w:val="00271CBE"/>
    <w:rsid w:val="00271F9E"/>
    <w:rsid w:val="00281573"/>
    <w:rsid w:val="00282284"/>
    <w:rsid w:val="002824A2"/>
    <w:rsid w:val="002923D8"/>
    <w:rsid w:val="00293063"/>
    <w:rsid w:val="00297B78"/>
    <w:rsid w:val="002A046B"/>
    <w:rsid w:val="002A1F15"/>
    <w:rsid w:val="002A4557"/>
    <w:rsid w:val="002A4737"/>
    <w:rsid w:val="002A543D"/>
    <w:rsid w:val="002B7D5A"/>
    <w:rsid w:val="002C4003"/>
    <w:rsid w:val="002D10C6"/>
    <w:rsid w:val="002D1EFB"/>
    <w:rsid w:val="002D5BA6"/>
    <w:rsid w:val="002E061F"/>
    <w:rsid w:val="002E31EB"/>
    <w:rsid w:val="002E4929"/>
    <w:rsid w:val="002E6090"/>
    <w:rsid w:val="002E661E"/>
    <w:rsid w:val="002F0947"/>
    <w:rsid w:val="002F37A8"/>
    <w:rsid w:val="003002A7"/>
    <w:rsid w:val="003031C2"/>
    <w:rsid w:val="00304334"/>
    <w:rsid w:val="00307C63"/>
    <w:rsid w:val="00310664"/>
    <w:rsid w:val="003229BC"/>
    <w:rsid w:val="0033204F"/>
    <w:rsid w:val="0033376D"/>
    <w:rsid w:val="00337194"/>
    <w:rsid w:val="003378AC"/>
    <w:rsid w:val="00343868"/>
    <w:rsid w:val="003469CF"/>
    <w:rsid w:val="0034799E"/>
    <w:rsid w:val="00350F94"/>
    <w:rsid w:val="00352B43"/>
    <w:rsid w:val="00355A15"/>
    <w:rsid w:val="003614EE"/>
    <w:rsid w:val="0036235B"/>
    <w:rsid w:val="003623F0"/>
    <w:rsid w:val="00363FBF"/>
    <w:rsid w:val="003664E0"/>
    <w:rsid w:val="00367799"/>
    <w:rsid w:val="003802B3"/>
    <w:rsid w:val="003803AC"/>
    <w:rsid w:val="003825DA"/>
    <w:rsid w:val="00385990"/>
    <w:rsid w:val="00386AAB"/>
    <w:rsid w:val="0038DE3C"/>
    <w:rsid w:val="00392334"/>
    <w:rsid w:val="0039472B"/>
    <w:rsid w:val="00395255"/>
    <w:rsid w:val="003964F6"/>
    <w:rsid w:val="00397FB3"/>
    <w:rsid w:val="003A3CA1"/>
    <w:rsid w:val="003A43FE"/>
    <w:rsid w:val="003A7F39"/>
    <w:rsid w:val="003B0144"/>
    <w:rsid w:val="003C06CD"/>
    <w:rsid w:val="003C0B14"/>
    <w:rsid w:val="003C71DF"/>
    <w:rsid w:val="003D026E"/>
    <w:rsid w:val="003D4DE8"/>
    <w:rsid w:val="003D7DD9"/>
    <w:rsid w:val="003E1EA3"/>
    <w:rsid w:val="003E21D9"/>
    <w:rsid w:val="003E2F76"/>
    <w:rsid w:val="003E6CA6"/>
    <w:rsid w:val="003E6D76"/>
    <w:rsid w:val="003F01AE"/>
    <w:rsid w:val="003F1C89"/>
    <w:rsid w:val="003F30B8"/>
    <w:rsid w:val="003F45C8"/>
    <w:rsid w:val="00401416"/>
    <w:rsid w:val="00402CE7"/>
    <w:rsid w:val="0041164B"/>
    <w:rsid w:val="0041228C"/>
    <w:rsid w:val="00413425"/>
    <w:rsid w:val="00414028"/>
    <w:rsid w:val="004145B4"/>
    <w:rsid w:val="0042394F"/>
    <w:rsid w:val="00425E03"/>
    <w:rsid w:val="00426178"/>
    <w:rsid w:val="00431B8C"/>
    <w:rsid w:val="00432647"/>
    <w:rsid w:val="00432F33"/>
    <w:rsid w:val="00434247"/>
    <w:rsid w:val="0044343B"/>
    <w:rsid w:val="0044564F"/>
    <w:rsid w:val="00446C9A"/>
    <w:rsid w:val="00450360"/>
    <w:rsid w:val="00454A3C"/>
    <w:rsid w:val="00460013"/>
    <w:rsid w:val="00461AAE"/>
    <w:rsid w:val="00462A9D"/>
    <w:rsid w:val="00462C26"/>
    <w:rsid w:val="0046721F"/>
    <w:rsid w:val="00467874"/>
    <w:rsid w:val="00470541"/>
    <w:rsid w:val="00473011"/>
    <w:rsid w:val="00475BF7"/>
    <w:rsid w:val="00476D16"/>
    <w:rsid w:val="00477252"/>
    <w:rsid w:val="00481B3F"/>
    <w:rsid w:val="00487CE7"/>
    <w:rsid w:val="0049040B"/>
    <w:rsid w:val="00491123"/>
    <w:rsid w:val="00494E18"/>
    <w:rsid w:val="00495468"/>
    <w:rsid w:val="00495502"/>
    <w:rsid w:val="004A310B"/>
    <w:rsid w:val="004B0850"/>
    <w:rsid w:val="004B5180"/>
    <w:rsid w:val="004B5C1A"/>
    <w:rsid w:val="004C0294"/>
    <w:rsid w:val="004C3576"/>
    <w:rsid w:val="004C709F"/>
    <w:rsid w:val="004C7DCF"/>
    <w:rsid w:val="004D296C"/>
    <w:rsid w:val="004D5442"/>
    <w:rsid w:val="004D567D"/>
    <w:rsid w:val="004D5F41"/>
    <w:rsid w:val="004E67DA"/>
    <w:rsid w:val="004F327F"/>
    <w:rsid w:val="004F6B71"/>
    <w:rsid w:val="00500871"/>
    <w:rsid w:val="00503D7C"/>
    <w:rsid w:val="00506F4B"/>
    <w:rsid w:val="0051154E"/>
    <w:rsid w:val="00512C93"/>
    <w:rsid w:val="00513514"/>
    <w:rsid w:val="00521B90"/>
    <w:rsid w:val="0052538C"/>
    <w:rsid w:val="0052583C"/>
    <w:rsid w:val="0052591D"/>
    <w:rsid w:val="0053045A"/>
    <w:rsid w:val="00534CB8"/>
    <w:rsid w:val="00536AB4"/>
    <w:rsid w:val="00536C49"/>
    <w:rsid w:val="0054241C"/>
    <w:rsid w:val="00542E04"/>
    <w:rsid w:val="005441CA"/>
    <w:rsid w:val="00550AC5"/>
    <w:rsid w:val="005524B6"/>
    <w:rsid w:val="005562EB"/>
    <w:rsid w:val="00557219"/>
    <w:rsid w:val="00560944"/>
    <w:rsid w:val="00562410"/>
    <w:rsid w:val="005628C3"/>
    <w:rsid w:val="00567BD8"/>
    <w:rsid w:val="0057243F"/>
    <w:rsid w:val="00573991"/>
    <w:rsid w:val="0057498E"/>
    <w:rsid w:val="00576CCA"/>
    <w:rsid w:val="00580B48"/>
    <w:rsid w:val="005821FA"/>
    <w:rsid w:val="00593141"/>
    <w:rsid w:val="005975EE"/>
    <w:rsid w:val="0059776B"/>
    <w:rsid w:val="005A00D4"/>
    <w:rsid w:val="005B050C"/>
    <w:rsid w:val="005B3D94"/>
    <w:rsid w:val="005B5612"/>
    <w:rsid w:val="005B7A7A"/>
    <w:rsid w:val="005C33F3"/>
    <w:rsid w:val="005C3704"/>
    <w:rsid w:val="005D080C"/>
    <w:rsid w:val="005D1C02"/>
    <w:rsid w:val="005D21DB"/>
    <w:rsid w:val="005D34C5"/>
    <w:rsid w:val="005D6C0E"/>
    <w:rsid w:val="005E1E87"/>
    <w:rsid w:val="005E45E0"/>
    <w:rsid w:val="005E4942"/>
    <w:rsid w:val="005E7225"/>
    <w:rsid w:val="005F0802"/>
    <w:rsid w:val="005F2003"/>
    <w:rsid w:val="005F41D2"/>
    <w:rsid w:val="005F4706"/>
    <w:rsid w:val="005F7219"/>
    <w:rsid w:val="005F7913"/>
    <w:rsid w:val="005F7B9D"/>
    <w:rsid w:val="00600DA7"/>
    <w:rsid w:val="00601A01"/>
    <w:rsid w:val="006048ED"/>
    <w:rsid w:val="00610B63"/>
    <w:rsid w:val="00614E10"/>
    <w:rsid w:val="006166B1"/>
    <w:rsid w:val="00616FC5"/>
    <w:rsid w:val="00624F93"/>
    <w:rsid w:val="006258EC"/>
    <w:rsid w:val="006272A9"/>
    <w:rsid w:val="006324DD"/>
    <w:rsid w:val="00632EAC"/>
    <w:rsid w:val="00633898"/>
    <w:rsid w:val="00640262"/>
    <w:rsid w:val="006445A9"/>
    <w:rsid w:val="0064646F"/>
    <w:rsid w:val="00647578"/>
    <w:rsid w:val="00647748"/>
    <w:rsid w:val="0065220D"/>
    <w:rsid w:val="00657B59"/>
    <w:rsid w:val="0066562C"/>
    <w:rsid w:val="006703F0"/>
    <w:rsid w:val="0067248B"/>
    <w:rsid w:val="0067285B"/>
    <w:rsid w:val="00673A4D"/>
    <w:rsid w:val="00674418"/>
    <w:rsid w:val="00683495"/>
    <w:rsid w:val="006A46F9"/>
    <w:rsid w:val="006B3995"/>
    <w:rsid w:val="006B3C47"/>
    <w:rsid w:val="006C0E50"/>
    <w:rsid w:val="006C4396"/>
    <w:rsid w:val="006D37DA"/>
    <w:rsid w:val="006D5449"/>
    <w:rsid w:val="006E4D1E"/>
    <w:rsid w:val="006E56BA"/>
    <w:rsid w:val="006E5D09"/>
    <w:rsid w:val="006E6324"/>
    <w:rsid w:val="006F11DC"/>
    <w:rsid w:val="006F3586"/>
    <w:rsid w:val="006F5F06"/>
    <w:rsid w:val="006F6BFF"/>
    <w:rsid w:val="0070353A"/>
    <w:rsid w:val="00704872"/>
    <w:rsid w:val="00706360"/>
    <w:rsid w:val="00711D2D"/>
    <w:rsid w:val="00715205"/>
    <w:rsid w:val="00715AE9"/>
    <w:rsid w:val="00715E8A"/>
    <w:rsid w:val="00733CC4"/>
    <w:rsid w:val="00735D17"/>
    <w:rsid w:val="00736065"/>
    <w:rsid w:val="00736E2A"/>
    <w:rsid w:val="00746D08"/>
    <w:rsid w:val="007536C6"/>
    <w:rsid w:val="00756ECB"/>
    <w:rsid w:val="00760571"/>
    <w:rsid w:val="00764668"/>
    <w:rsid w:val="0077036E"/>
    <w:rsid w:val="007749A0"/>
    <w:rsid w:val="00774C39"/>
    <w:rsid w:val="00775E55"/>
    <w:rsid w:val="00776BEF"/>
    <w:rsid w:val="00776F9D"/>
    <w:rsid w:val="0078008D"/>
    <w:rsid w:val="00783767"/>
    <w:rsid w:val="00785E76"/>
    <w:rsid w:val="00791100"/>
    <w:rsid w:val="007934FB"/>
    <w:rsid w:val="007A262B"/>
    <w:rsid w:val="007A3149"/>
    <w:rsid w:val="007A3A3A"/>
    <w:rsid w:val="007A4576"/>
    <w:rsid w:val="007A7357"/>
    <w:rsid w:val="007B186A"/>
    <w:rsid w:val="007B1FB7"/>
    <w:rsid w:val="007B76A9"/>
    <w:rsid w:val="007C01E4"/>
    <w:rsid w:val="007D11D2"/>
    <w:rsid w:val="007D543D"/>
    <w:rsid w:val="007E038F"/>
    <w:rsid w:val="007E08F5"/>
    <w:rsid w:val="007E287C"/>
    <w:rsid w:val="007F000D"/>
    <w:rsid w:val="007F3B69"/>
    <w:rsid w:val="0080157C"/>
    <w:rsid w:val="0080343C"/>
    <w:rsid w:val="00803997"/>
    <w:rsid w:val="00803A94"/>
    <w:rsid w:val="00803C11"/>
    <w:rsid w:val="00807999"/>
    <w:rsid w:val="00807F5E"/>
    <w:rsid w:val="00820445"/>
    <w:rsid w:val="00822887"/>
    <w:rsid w:val="008261D8"/>
    <w:rsid w:val="00826B51"/>
    <w:rsid w:val="00832E81"/>
    <w:rsid w:val="00834C37"/>
    <w:rsid w:val="008367A0"/>
    <w:rsid w:val="00841074"/>
    <w:rsid w:val="008459B4"/>
    <w:rsid w:val="00845A27"/>
    <w:rsid w:val="008504F1"/>
    <w:rsid w:val="00852EA2"/>
    <w:rsid w:val="0085426B"/>
    <w:rsid w:val="00863B8E"/>
    <w:rsid w:val="0086502C"/>
    <w:rsid w:val="00870598"/>
    <w:rsid w:val="0087302A"/>
    <w:rsid w:val="00873D12"/>
    <w:rsid w:val="00874B20"/>
    <w:rsid w:val="00874FA1"/>
    <w:rsid w:val="00882DE2"/>
    <w:rsid w:val="00885BD4"/>
    <w:rsid w:val="00885FFD"/>
    <w:rsid w:val="008863E6"/>
    <w:rsid w:val="008939D0"/>
    <w:rsid w:val="00893DD6"/>
    <w:rsid w:val="00893F70"/>
    <w:rsid w:val="00895FAA"/>
    <w:rsid w:val="00896FEE"/>
    <w:rsid w:val="0089753C"/>
    <w:rsid w:val="008A1335"/>
    <w:rsid w:val="008A2364"/>
    <w:rsid w:val="008A5BAB"/>
    <w:rsid w:val="008A6DF0"/>
    <w:rsid w:val="008A70C6"/>
    <w:rsid w:val="008A70EE"/>
    <w:rsid w:val="008A7116"/>
    <w:rsid w:val="008C041A"/>
    <w:rsid w:val="008C2962"/>
    <w:rsid w:val="008C3DB0"/>
    <w:rsid w:val="008C4A21"/>
    <w:rsid w:val="008D43E3"/>
    <w:rsid w:val="008D7117"/>
    <w:rsid w:val="008E03F0"/>
    <w:rsid w:val="008E34A4"/>
    <w:rsid w:val="008E38A0"/>
    <w:rsid w:val="008E4588"/>
    <w:rsid w:val="008E5ABC"/>
    <w:rsid w:val="008E7E40"/>
    <w:rsid w:val="008F078F"/>
    <w:rsid w:val="008F0836"/>
    <w:rsid w:val="008F16D1"/>
    <w:rsid w:val="008F33B0"/>
    <w:rsid w:val="008F3AA0"/>
    <w:rsid w:val="008F4769"/>
    <w:rsid w:val="008F4FD5"/>
    <w:rsid w:val="00900075"/>
    <w:rsid w:val="00903CFC"/>
    <w:rsid w:val="00906B12"/>
    <w:rsid w:val="00910C09"/>
    <w:rsid w:val="00910FEC"/>
    <w:rsid w:val="0091201B"/>
    <w:rsid w:val="00920B80"/>
    <w:rsid w:val="00920BEE"/>
    <w:rsid w:val="00921701"/>
    <w:rsid w:val="00921EB6"/>
    <w:rsid w:val="00922100"/>
    <w:rsid w:val="00923E48"/>
    <w:rsid w:val="00933EFC"/>
    <w:rsid w:val="00942EC8"/>
    <w:rsid w:val="00944FF0"/>
    <w:rsid w:val="00947CF3"/>
    <w:rsid w:val="00955444"/>
    <w:rsid w:val="00960353"/>
    <w:rsid w:val="00961B13"/>
    <w:rsid w:val="0096442E"/>
    <w:rsid w:val="00966651"/>
    <w:rsid w:val="009804F1"/>
    <w:rsid w:val="00980FC4"/>
    <w:rsid w:val="00981056"/>
    <w:rsid w:val="009852CA"/>
    <w:rsid w:val="009852D9"/>
    <w:rsid w:val="0098672F"/>
    <w:rsid w:val="00986A90"/>
    <w:rsid w:val="00995033"/>
    <w:rsid w:val="009A0DC1"/>
    <w:rsid w:val="009A6644"/>
    <w:rsid w:val="009B4B2F"/>
    <w:rsid w:val="009C34EC"/>
    <w:rsid w:val="009C3B9A"/>
    <w:rsid w:val="009C646C"/>
    <w:rsid w:val="009D0D3D"/>
    <w:rsid w:val="009D6AF8"/>
    <w:rsid w:val="009E0633"/>
    <w:rsid w:val="009E320E"/>
    <w:rsid w:val="009E49AE"/>
    <w:rsid w:val="009E64E3"/>
    <w:rsid w:val="00A0436B"/>
    <w:rsid w:val="00A04E33"/>
    <w:rsid w:val="00A06DF7"/>
    <w:rsid w:val="00A07E59"/>
    <w:rsid w:val="00A14400"/>
    <w:rsid w:val="00A14D53"/>
    <w:rsid w:val="00A15D1D"/>
    <w:rsid w:val="00A20192"/>
    <w:rsid w:val="00A21CF1"/>
    <w:rsid w:val="00A25C59"/>
    <w:rsid w:val="00A31CA3"/>
    <w:rsid w:val="00A329EB"/>
    <w:rsid w:val="00A35690"/>
    <w:rsid w:val="00A379B8"/>
    <w:rsid w:val="00A415D1"/>
    <w:rsid w:val="00A42857"/>
    <w:rsid w:val="00A42E3E"/>
    <w:rsid w:val="00A434C0"/>
    <w:rsid w:val="00A4613C"/>
    <w:rsid w:val="00A533CE"/>
    <w:rsid w:val="00A61249"/>
    <w:rsid w:val="00A65D6A"/>
    <w:rsid w:val="00A674CB"/>
    <w:rsid w:val="00A67DF3"/>
    <w:rsid w:val="00A70BA6"/>
    <w:rsid w:val="00A71FDE"/>
    <w:rsid w:val="00A735E2"/>
    <w:rsid w:val="00A77962"/>
    <w:rsid w:val="00A82647"/>
    <w:rsid w:val="00A87563"/>
    <w:rsid w:val="00AA2056"/>
    <w:rsid w:val="00AA36B7"/>
    <w:rsid w:val="00AA6115"/>
    <w:rsid w:val="00AA7ADE"/>
    <w:rsid w:val="00AB1DAB"/>
    <w:rsid w:val="00AB5BF9"/>
    <w:rsid w:val="00AC26DC"/>
    <w:rsid w:val="00AC2F6D"/>
    <w:rsid w:val="00AC54A4"/>
    <w:rsid w:val="00AC71E8"/>
    <w:rsid w:val="00AD5321"/>
    <w:rsid w:val="00AD6F0C"/>
    <w:rsid w:val="00AE0645"/>
    <w:rsid w:val="00AE343B"/>
    <w:rsid w:val="00AE4236"/>
    <w:rsid w:val="00AE45C7"/>
    <w:rsid w:val="00AE47A6"/>
    <w:rsid w:val="00AE6A1F"/>
    <w:rsid w:val="00AE70D6"/>
    <w:rsid w:val="00B058DA"/>
    <w:rsid w:val="00B06E09"/>
    <w:rsid w:val="00B1037E"/>
    <w:rsid w:val="00B15FB2"/>
    <w:rsid w:val="00B1611A"/>
    <w:rsid w:val="00B17BA3"/>
    <w:rsid w:val="00B21BD0"/>
    <w:rsid w:val="00B21C66"/>
    <w:rsid w:val="00B24F54"/>
    <w:rsid w:val="00B25B79"/>
    <w:rsid w:val="00B3265B"/>
    <w:rsid w:val="00B35CCE"/>
    <w:rsid w:val="00B364F4"/>
    <w:rsid w:val="00B40BA7"/>
    <w:rsid w:val="00B41B89"/>
    <w:rsid w:val="00B434A1"/>
    <w:rsid w:val="00B4459A"/>
    <w:rsid w:val="00B44768"/>
    <w:rsid w:val="00B51830"/>
    <w:rsid w:val="00B55977"/>
    <w:rsid w:val="00B605A3"/>
    <w:rsid w:val="00B61CA4"/>
    <w:rsid w:val="00B62E1E"/>
    <w:rsid w:val="00B64CF6"/>
    <w:rsid w:val="00B6558E"/>
    <w:rsid w:val="00B75E89"/>
    <w:rsid w:val="00B76CE4"/>
    <w:rsid w:val="00B92949"/>
    <w:rsid w:val="00BA6CB0"/>
    <w:rsid w:val="00BA6FEA"/>
    <w:rsid w:val="00BA7EBF"/>
    <w:rsid w:val="00BB4363"/>
    <w:rsid w:val="00BB4C15"/>
    <w:rsid w:val="00BB7268"/>
    <w:rsid w:val="00BC5171"/>
    <w:rsid w:val="00BC7904"/>
    <w:rsid w:val="00BD122A"/>
    <w:rsid w:val="00BE31B1"/>
    <w:rsid w:val="00BE6F4C"/>
    <w:rsid w:val="00BE7FEE"/>
    <w:rsid w:val="00BF0FF4"/>
    <w:rsid w:val="00BF197E"/>
    <w:rsid w:val="00BF33B8"/>
    <w:rsid w:val="00C027EE"/>
    <w:rsid w:val="00C0343E"/>
    <w:rsid w:val="00C048D9"/>
    <w:rsid w:val="00C04A90"/>
    <w:rsid w:val="00C04F59"/>
    <w:rsid w:val="00C077D9"/>
    <w:rsid w:val="00C10C1A"/>
    <w:rsid w:val="00C13CDF"/>
    <w:rsid w:val="00C1784C"/>
    <w:rsid w:val="00C20B78"/>
    <w:rsid w:val="00C23EEE"/>
    <w:rsid w:val="00C25390"/>
    <w:rsid w:val="00C261CD"/>
    <w:rsid w:val="00C3153E"/>
    <w:rsid w:val="00C32464"/>
    <w:rsid w:val="00C33378"/>
    <w:rsid w:val="00C33BE2"/>
    <w:rsid w:val="00C33DCE"/>
    <w:rsid w:val="00C34AC0"/>
    <w:rsid w:val="00C45EFE"/>
    <w:rsid w:val="00C47394"/>
    <w:rsid w:val="00C51660"/>
    <w:rsid w:val="00C55D53"/>
    <w:rsid w:val="00C57179"/>
    <w:rsid w:val="00C57272"/>
    <w:rsid w:val="00C6290F"/>
    <w:rsid w:val="00C6397A"/>
    <w:rsid w:val="00C65A3D"/>
    <w:rsid w:val="00C702D3"/>
    <w:rsid w:val="00C72AA8"/>
    <w:rsid w:val="00C72B94"/>
    <w:rsid w:val="00C72D78"/>
    <w:rsid w:val="00C73AB9"/>
    <w:rsid w:val="00C762CD"/>
    <w:rsid w:val="00C76D14"/>
    <w:rsid w:val="00C80FC1"/>
    <w:rsid w:val="00C84B2A"/>
    <w:rsid w:val="00C85114"/>
    <w:rsid w:val="00C87C45"/>
    <w:rsid w:val="00C91137"/>
    <w:rsid w:val="00C913B3"/>
    <w:rsid w:val="00C93621"/>
    <w:rsid w:val="00C97461"/>
    <w:rsid w:val="00CA341A"/>
    <w:rsid w:val="00CA41D1"/>
    <w:rsid w:val="00CA5F6E"/>
    <w:rsid w:val="00CA7A0A"/>
    <w:rsid w:val="00CB2684"/>
    <w:rsid w:val="00CB2887"/>
    <w:rsid w:val="00CC400E"/>
    <w:rsid w:val="00CC466D"/>
    <w:rsid w:val="00CC5021"/>
    <w:rsid w:val="00CC5D3E"/>
    <w:rsid w:val="00CD2AD7"/>
    <w:rsid w:val="00CD6625"/>
    <w:rsid w:val="00CE033F"/>
    <w:rsid w:val="00CE05AF"/>
    <w:rsid w:val="00CE1724"/>
    <w:rsid w:val="00CE2D15"/>
    <w:rsid w:val="00CE4677"/>
    <w:rsid w:val="00CE60DF"/>
    <w:rsid w:val="00CE6944"/>
    <w:rsid w:val="00CE7883"/>
    <w:rsid w:val="00CF0222"/>
    <w:rsid w:val="00CF03BE"/>
    <w:rsid w:val="00CF40E1"/>
    <w:rsid w:val="00CF4975"/>
    <w:rsid w:val="00CF7C26"/>
    <w:rsid w:val="00D00BF4"/>
    <w:rsid w:val="00D07797"/>
    <w:rsid w:val="00D14160"/>
    <w:rsid w:val="00D154F4"/>
    <w:rsid w:val="00D24CF0"/>
    <w:rsid w:val="00D357E9"/>
    <w:rsid w:val="00D41E24"/>
    <w:rsid w:val="00D4340D"/>
    <w:rsid w:val="00D447EB"/>
    <w:rsid w:val="00D44A3B"/>
    <w:rsid w:val="00D45845"/>
    <w:rsid w:val="00D50BEA"/>
    <w:rsid w:val="00D5590A"/>
    <w:rsid w:val="00D56F65"/>
    <w:rsid w:val="00D60FB0"/>
    <w:rsid w:val="00D61EB0"/>
    <w:rsid w:val="00D652E1"/>
    <w:rsid w:val="00D6578E"/>
    <w:rsid w:val="00D707B6"/>
    <w:rsid w:val="00D71303"/>
    <w:rsid w:val="00D72DA3"/>
    <w:rsid w:val="00D76F91"/>
    <w:rsid w:val="00D80C77"/>
    <w:rsid w:val="00D84B77"/>
    <w:rsid w:val="00D86926"/>
    <w:rsid w:val="00D9136D"/>
    <w:rsid w:val="00D913B2"/>
    <w:rsid w:val="00D971CB"/>
    <w:rsid w:val="00D9793D"/>
    <w:rsid w:val="00D97B74"/>
    <w:rsid w:val="00DA2E82"/>
    <w:rsid w:val="00DA704D"/>
    <w:rsid w:val="00DB00F2"/>
    <w:rsid w:val="00DB5AC1"/>
    <w:rsid w:val="00DC13D0"/>
    <w:rsid w:val="00DC1553"/>
    <w:rsid w:val="00DC5B1E"/>
    <w:rsid w:val="00DC5C91"/>
    <w:rsid w:val="00DC7B65"/>
    <w:rsid w:val="00DD06E6"/>
    <w:rsid w:val="00DD0EE5"/>
    <w:rsid w:val="00DD1720"/>
    <w:rsid w:val="00DD1C62"/>
    <w:rsid w:val="00DD2EC6"/>
    <w:rsid w:val="00DD54E7"/>
    <w:rsid w:val="00DE0264"/>
    <w:rsid w:val="00DE0D37"/>
    <w:rsid w:val="00DE1076"/>
    <w:rsid w:val="00DE3E9B"/>
    <w:rsid w:val="00DE3ED1"/>
    <w:rsid w:val="00DF1F28"/>
    <w:rsid w:val="00DF3DD6"/>
    <w:rsid w:val="00E01C25"/>
    <w:rsid w:val="00E06923"/>
    <w:rsid w:val="00E1589C"/>
    <w:rsid w:val="00E169F8"/>
    <w:rsid w:val="00E17A82"/>
    <w:rsid w:val="00E235FB"/>
    <w:rsid w:val="00E2456D"/>
    <w:rsid w:val="00E256A0"/>
    <w:rsid w:val="00E31A93"/>
    <w:rsid w:val="00E357B1"/>
    <w:rsid w:val="00E410FD"/>
    <w:rsid w:val="00E417BB"/>
    <w:rsid w:val="00E418E9"/>
    <w:rsid w:val="00E41E2D"/>
    <w:rsid w:val="00E451B0"/>
    <w:rsid w:val="00E52EF7"/>
    <w:rsid w:val="00E558B6"/>
    <w:rsid w:val="00E55995"/>
    <w:rsid w:val="00E60231"/>
    <w:rsid w:val="00E61664"/>
    <w:rsid w:val="00E66A7C"/>
    <w:rsid w:val="00E66C6E"/>
    <w:rsid w:val="00E67122"/>
    <w:rsid w:val="00E67B3E"/>
    <w:rsid w:val="00E7022B"/>
    <w:rsid w:val="00E73BB9"/>
    <w:rsid w:val="00E75AC9"/>
    <w:rsid w:val="00E83FB9"/>
    <w:rsid w:val="00E86020"/>
    <w:rsid w:val="00E910A2"/>
    <w:rsid w:val="00E92E88"/>
    <w:rsid w:val="00E9500B"/>
    <w:rsid w:val="00EA1BBE"/>
    <w:rsid w:val="00EA2541"/>
    <w:rsid w:val="00EA7AAA"/>
    <w:rsid w:val="00EB3B99"/>
    <w:rsid w:val="00EB4FA5"/>
    <w:rsid w:val="00EB72C1"/>
    <w:rsid w:val="00EC18C3"/>
    <w:rsid w:val="00EC1907"/>
    <w:rsid w:val="00EC46A1"/>
    <w:rsid w:val="00EC69E6"/>
    <w:rsid w:val="00ED31F7"/>
    <w:rsid w:val="00ED6E54"/>
    <w:rsid w:val="00EE03A0"/>
    <w:rsid w:val="00EE29E2"/>
    <w:rsid w:val="00EE31FE"/>
    <w:rsid w:val="00EE468D"/>
    <w:rsid w:val="00EE6A5A"/>
    <w:rsid w:val="00EF1EFC"/>
    <w:rsid w:val="00EF2884"/>
    <w:rsid w:val="00EF48C6"/>
    <w:rsid w:val="00EF59B8"/>
    <w:rsid w:val="00F023A4"/>
    <w:rsid w:val="00F03253"/>
    <w:rsid w:val="00F03A85"/>
    <w:rsid w:val="00F04881"/>
    <w:rsid w:val="00F04A5B"/>
    <w:rsid w:val="00F06EBD"/>
    <w:rsid w:val="00F07FD9"/>
    <w:rsid w:val="00F1376D"/>
    <w:rsid w:val="00F13F8C"/>
    <w:rsid w:val="00F15AED"/>
    <w:rsid w:val="00F16908"/>
    <w:rsid w:val="00F230FA"/>
    <w:rsid w:val="00F23C85"/>
    <w:rsid w:val="00F248A0"/>
    <w:rsid w:val="00F25D60"/>
    <w:rsid w:val="00F26534"/>
    <w:rsid w:val="00F2685E"/>
    <w:rsid w:val="00F27842"/>
    <w:rsid w:val="00F30294"/>
    <w:rsid w:val="00F315B9"/>
    <w:rsid w:val="00F32261"/>
    <w:rsid w:val="00F331D4"/>
    <w:rsid w:val="00F33791"/>
    <w:rsid w:val="00F41988"/>
    <w:rsid w:val="00F41B47"/>
    <w:rsid w:val="00F423AE"/>
    <w:rsid w:val="00F44E78"/>
    <w:rsid w:val="00F554A6"/>
    <w:rsid w:val="00F57D70"/>
    <w:rsid w:val="00F63718"/>
    <w:rsid w:val="00F64774"/>
    <w:rsid w:val="00F71A96"/>
    <w:rsid w:val="00F727B5"/>
    <w:rsid w:val="00F728A7"/>
    <w:rsid w:val="00F80AB1"/>
    <w:rsid w:val="00F81223"/>
    <w:rsid w:val="00F81F24"/>
    <w:rsid w:val="00F85488"/>
    <w:rsid w:val="00F90D4C"/>
    <w:rsid w:val="00F93397"/>
    <w:rsid w:val="00F9461C"/>
    <w:rsid w:val="00F96D74"/>
    <w:rsid w:val="00FA0CC7"/>
    <w:rsid w:val="00FA2E69"/>
    <w:rsid w:val="00FB321B"/>
    <w:rsid w:val="00FB4DBA"/>
    <w:rsid w:val="00FB553C"/>
    <w:rsid w:val="00FC1C8E"/>
    <w:rsid w:val="00FC2718"/>
    <w:rsid w:val="00FC3F06"/>
    <w:rsid w:val="00FC44CE"/>
    <w:rsid w:val="00FC4762"/>
    <w:rsid w:val="00FC4BC1"/>
    <w:rsid w:val="00FC533F"/>
    <w:rsid w:val="00FD0EDC"/>
    <w:rsid w:val="00FD2CA5"/>
    <w:rsid w:val="00FD486D"/>
    <w:rsid w:val="00FD4D56"/>
    <w:rsid w:val="00FD5ECC"/>
    <w:rsid w:val="00FD6ABC"/>
    <w:rsid w:val="00FD703E"/>
    <w:rsid w:val="00FD7A86"/>
    <w:rsid w:val="00FE1D6D"/>
    <w:rsid w:val="00FE501D"/>
    <w:rsid w:val="00FE552B"/>
    <w:rsid w:val="00FE6ED8"/>
    <w:rsid w:val="00FF0528"/>
    <w:rsid w:val="00FF4286"/>
    <w:rsid w:val="00FF5D4F"/>
    <w:rsid w:val="00FF6C26"/>
    <w:rsid w:val="01C88D19"/>
    <w:rsid w:val="01E9E989"/>
    <w:rsid w:val="01F9DD8F"/>
    <w:rsid w:val="042B75FA"/>
    <w:rsid w:val="0477F393"/>
    <w:rsid w:val="0697458B"/>
    <w:rsid w:val="0BB6B647"/>
    <w:rsid w:val="0D959842"/>
    <w:rsid w:val="0DAAACFD"/>
    <w:rsid w:val="0F87D360"/>
    <w:rsid w:val="10D63379"/>
    <w:rsid w:val="128128AB"/>
    <w:rsid w:val="128BC0A3"/>
    <w:rsid w:val="13DD486C"/>
    <w:rsid w:val="13EBF0B1"/>
    <w:rsid w:val="1691F1AF"/>
    <w:rsid w:val="194A6F5B"/>
    <w:rsid w:val="1A1A2EA2"/>
    <w:rsid w:val="1CCDF5BA"/>
    <w:rsid w:val="2204E4BC"/>
    <w:rsid w:val="26A16BD0"/>
    <w:rsid w:val="26EA0B79"/>
    <w:rsid w:val="2C682693"/>
    <w:rsid w:val="2CA45127"/>
    <w:rsid w:val="2DF1F534"/>
    <w:rsid w:val="30A6B366"/>
    <w:rsid w:val="320AE479"/>
    <w:rsid w:val="32870A7F"/>
    <w:rsid w:val="3364E88D"/>
    <w:rsid w:val="3474FD52"/>
    <w:rsid w:val="34FDB780"/>
    <w:rsid w:val="352B571B"/>
    <w:rsid w:val="38202FD5"/>
    <w:rsid w:val="3BBFDFCC"/>
    <w:rsid w:val="411421EB"/>
    <w:rsid w:val="4236DED0"/>
    <w:rsid w:val="42CFBF04"/>
    <w:rsid w:val="43492BC9"/>
    <w:rsid w:val="43E939AF"/>
    <w:rsid w:val="4407A3FD"/>
    <w:rsid w:val="45227376"/>
    <w:rsid w:val="45A73A11"/>
    <w:rsid w:val="47284E7E"/>
    <w:rsid w:val="484B3A02"/>
    <w:rsid w:val="48C41EDF"/>
    <w:rsid w:val="4C1279C1"/>
    <w:rsid w:val="4CF35E23"/>
    <w:rsid w:val="4F94E446"/>
    <w:rsid w:val="5464305D"/>
    <w:rsid w:val="5555DBA8"/>
    <w:rsid w:val="55AC7E2D"/>
    <w:rsid w:val="55ACC33F"/>
    <w:rsid w:val="5BAF2667"/>
    <w:rsid w:val="5CBE85F3"/>
    <w:rsid w:val="5EC79557"/>
    <w:rsid w:val="5FBA4AA9"/>
    <w:rsid w:val="6131B51D"/>
    <w:rsid w:val="614C5027"/>
    <w:rsid w:val="622FBB22"/>
    <w:rsid w:val="64EA0496"/>
    <w:rsid w:val="66CA765E"/>
    <w:rsid w:val="6733C5ED"/>
    <w:rsid w:val="6D162A2F"/>
    <w:rsid w:val="72E38048"/>
    <w:rsid w:val="73780A6D"/>
    <w:rsid w:val="753B3306"/>
    <w:rsid w:val="76C12D2D"/>
    <w:rsid w:val="77D45D1B"/>
    <w:rsid w:val="7AD65889"/>
    <w:rsid w:val="7B0BFDDD"/>
    <w:rsid w:val="7B9391EE"/>
    <w:rsid w:val="7C21597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A8C26083-61C5-43FE-8BCB-056477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04"/>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Bullet Mary,Bullets,List Paragraph (numbered (a)),Numbered List Paragraph,References,WB List Paragraph,Liste 1,ReferencesCxSpLast,List Paragraph nowy,Paragraphe  revu,Paragraphe de liste1,Lapis Bulleted Li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5"/>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paragraph" w:styleId="Listepuces">
    <w:name w:val="List Bullet"/>
    <w:basedOn w:val="Normal"/>
    <w:rsid w:val="00A82647"/>
    <w:pPr>
      <w:numPr>
        <w:numId w:val="11"/>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aliases w:val="Document Table"/>
    <w:basedOn w:val="TableauNormal"/>
    <w:uiPriority w:val="39"/>
    <w:qFormat/>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val="fr-BE" w:eastAsia="en-US"/>
    </w:rPr>
  </w:style>
  <w:style w:type="paragraph" w:customStyle="1" w:styleId="puce1">
    <w:name w:val="puce 1"/>
    <w:basedOn w:val="Normal"/>
    <w:rsid w:val="00AE45C7"/>
    <w:pPr>
      <w:numPr>
        <w:numId w:val="27"/>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customStyle="1" w:styleId="tabchar">
    <w:name w:val="tabchar"/>
    <w:rsid w:val="00CB2684"/>
  </w:style>
  <w:style w:type="character" w:styleId="Mentionnonrsolue">
    <w:name w:val="Unresolved Mention"/>
    <w:uiPriority w:val="99"/>
    <w:semiHidden/>
    <w:unhideWhenUsed/>
    <w:rsid w:val="00841074"/>
    <w:rPr>
      <w:color w:val="605E5C"/>
      <w:shd w:val="clear" w:color="auto" w:fill="E1DFDD"/>
    </w:rPr>
  </w:style>
  <w:style w:type="character" w:styleId="Lienhypertextesuivivisit">
    <w:name w:val="FollowedHyperlink"/>
    <w:uiPriority w:val="99"/>
    <w:semiHidden/>
    <w:unhideWhenUsed/>
    <w:rsid w:val="00B17BA3"/>
    <w:rPr>
      <w:color w:val="954F72"/>
      <w:u w:val="single"/>
    </w:rPr>
  </w:style>
  <w:style w:type="paragraph" w:styleId="Rvision">
    <w:name w:val="Revision"/>
    <w:hidden/>
    <w:uiPriority w:val="99"/>
    <w:semiHidden/>
    <w:rsid w:val="00462A9D"/>
    <w:rPr>
      <w:rFonts w:ascii="Georgia" w:hAnsi="Georgia"/>
      <w:color w:val="585756"/>
      <w:sz w:val="21"/>
      <w:szCs w:val="22"/>
      <w:lang w:val="fr-BE" w:eastAsia="en-US"/>
    </w:rPr>
  </w:style>
  <w:style w:type="character" w:customStyle="1" w:styleId="ParagraphedelisteCar">
    <w:name w:val="Paragraphe de liste Car"/>
    <w:aliases w:val="List Bullet Mary Car,Bullets Car,List Paragraph (numbered (a)) Car,Numbered List Paragraph Car,References Car,WB List Paragraph Car,Liste 1 Car,ReferencesCxSpLast Car,List Paragraph nowy Car,Paragraphe  revu Car"/>
    <w:link w:val="Paragraphedeliste"/>
    <w:uiPriority w:val="34"/>
    <w:qFormat/>
    <w:locked/>
    <w:rsid w:val="00C72AA8"/>
    <w:rPr>
      <w:rFonts w:ascii="Georgia" w:hAnsi="Georgia"/>
      <w:color w:val="585756"/>
      <w:sz w:val="21"/>
      <w:szCs w:val="22"/>
      <w:lang w:val="fr-BE" w:eastAsia="en-US"/>
    </w:rPr>
  </w:style>
  <w:style w:type="paragraph" w:styleId="NormalWeb">
    <w:name w:val="Normal (Web)"/>
    <w:basedOn w:val="Normal"/>
    <w:uiPriority w:val="99"/>
    <w:unhideWhenUsed/>
    <w:rsid w:val="007D543D"/>
    <w:pPr>
      <w:spacing w:before="100" w:beforeAutospacing="1" w:after="100" w:afterAutospacing="1" w:line="240" w:lineRule="auto"/>
    </w:pPr>
    <w:rPr>
      <w:rFonts w:ascii="Times New Roman" w:eastAsia="Times New Roman" w:hAnsi="Times New Roman"/>
      <w:color w:val="auto"/>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3182">
      <w:bodyDiv w:val="1"/>
      <w:marLeft w:val="0"/>
      <w:marRight w:val="0"/>
      <w:marTop w:val="0"/>
      <w:marBottom w:val="0"/>
      <w:divBdr>
        <w:top w:val="none" w:sz="0" w:space="0" w:color="auto"/>
        <w:left w:val="none" w:sz="0" w:space="0" w:color="auto"/>
        <w:bottom w:val="none" w:sz="0" w:space="0" w:color="auto"/>
        <w:right w:val="none" w:sz="0" w:space="0" w:color="auto"/>
      </w:divBdr>
      <w:divsChild>
        <w:div w:id="1343698642">
          <w:marLeft w:val="0"/>
          <w:marRight w:val="0"/>
          <w:marTop w:val="0"/>
          <w:marBottom w:val="0"/>
          <w:divBdr>
            <w:top w:val="none" w:sz="0" w:space="0" w:color="auto"/>
            <w:left w:val="none" w:sz="0" w:space="0" w:color="auto"/>
            <w:bottom w:val="none" w:sz="0" w:space="0" w:color="auto"/>
            <w:right w:val="none" w:sz="0" w:space="0" w:color="auto"/>
          </w:divBdr>
        </w:div>
        <w:div w:id="755589501">
          <w:marLeft w:val="0"/>
          <w:marRight w:val="0"/>
          <w:marTop w:val="0"/>
          <w:marBottom w:val="0"/>
          <w:divBdr>
            <w:top w:val="none" w:sz="0" w:space="0" w:color="auto"/>
            <w:left w:val="none" w:sz="0" w:space="0" w:color="auto"/>
            <w:bottom w:val="none" w:sz="0" w:space="0" w:color="auto"/>
            <w:right w:val="none" w:sz="0" w:space="0" w:color="auto"/>
          </w:divBdr>
        </w:div>
        <w:div w:id="488835249">
          <w:marLeft w:val="0"/>
          <w:marRight w:val="0"/>
          <w:marTop w:val="0"/>
          <w:marBottom w:val="0"/>
          <w:divBdr>
            <w:top w:val="none" w:sz="0" w:space="0" w:color="auto"/>
            <w:left w:val="none" w:sz="0" w:space="0" w:color="auto"/>
            <w:bottom w:val="none" w:sz="0" w:space="0" w:color="auto"/>
            <w:right w:val="none" w:sz="0" w:space="0" w:color="auto"/>
          </w:divBdr>
        </w:div>
      </w:divsChild>
    </w:div>
    <w:div w:id="657003636">
      <w:bodyDiv w:val="1"/>
      <w:marLeft w:val="0"/>
      <w:marRight w:val="0"/>
      <w:marTop w:val="0"/>
      <w:marBottom w:val="0"/>
      <w:divBdr>
        <w:top w:val="none" w:sz="0" w:space="0" w:color="auto"/>
        <w:left w:val="none" w:sz="0" w:space="0" w:color="auto"/>
        <w:bottom w:val="none" w:sz="0" w:space="0" w:color="auto"/>
        <w:right w:val="none" w:sz="0" w:space="0" w:color="auto"/>
      </w:divBdr>
      <w:divsChild>
        <w:div w:id="1592347375">
          <w:marLeft w:val="0"/>
          <w:marRight w:val="0"/>
          <w:marTop w:val="0"/>
          <w:marBottom w:val="0"/>
          <w:divBdr>
            <w:top w:val="none" w:sz="0" w:space="0" w:color="auto"/>
            <w:left w:val="none" w:sz="0" w:space="0" w:color="auto"/>
            <w:bottom w:val="none" w:sz="0" w:space="0" w:color="auto"/>
            <w:right w:val="none" w:sz="0" w:space="0" w:color="auto"/>
          </w:divBdr>
        </w:div>
        <w:div w:id="1177574896">
          <w:marLeft w:val="0"/>
          <w:marRight w:val="0"/>
          <w:marTop w:val="0"/>
          <w:marBottom w:val="0"/>
          <w:divBdr>
            <w:top w:val="none" w:sz="0" w:space="0" w:color="auto"/>
            <w:left w:val="none" w:sz="0" w:space="0" w:color="auto"/>
            <w:bottom w:val="none" w:sz="0" w:space="0" w:color="auto"/>
            <w:right w:val="none" w:sz="0" w:space="0" w:color="auto"/>
          </w:divBdr>
        </w:div>
        <w:div w:id="1628317827">
          <w:marLeft w:val="0"/>
          <w:marRight w:val="0"/>
          <w:marTop w:val="0"/>
          <w:marBottom w:val="0"/>
          <w:divBdr>
            <w:top w:val="none" w:sz="0" w:space="0" w:color="auto"/>
            <w:left w:val="none" w:sz="0" w:space="0" w:color="auto"/>
            <w:bottom w:val="none" w:sz="0" w:space="0" w:color="auto"/>
            <w:right w:val="none" w:sz="0" w:space="0" w:color="auto"/>
          </w:divBdr>
        </w:div>
        <w:div w:id="1305693975">
          <w:marLeft w:val="0"/>
          <w:marRight w:val="0"/>
          <w:marTop w:val="0"/>
          <w:marBottom w:val="0"/>
          <w:divBdr>
            <w:top w:val="none" w:sz="0" w:space="0" w:color="auto"/>
            <w:left w:val="none" w:sz="0" w:space="0" w:color="auto"/>
            <w:bottom w:val="none" w:sz="0" w:space="0" w:color="auto"/>
            <w:right w:val="none" w:sz="0" w:space="0" w:color="auto"/>
          </w:divBdr>
        </w:div>
        <w:div w:id="1335184697">
          <w:marLeft w:val="0"/>
          <w:marRight w:val="0"/>
          <w:marTop w:val="0"/>
          <w:marBottom w:val="0"/>
          <w:divBdr>
            <w:top w:val="none" w:sz="0" w:space="0" w:color="auto"/>
            <w:left w:val="none" w:sz="0" w:space="0" w:color="auto"/>
            <w:bottom w:val="none" w:sz="0" w:space="0" w:color="auto"/>
            <w:right w:val="none" w:sz="0" w:space="0" w:color="auto"/>
          </w:divBdr>
        </w:div>
        <w:div w:id="393434686">
          <w:marLeft w:val="0"/>
          <w:marRight w:val="0"/>
          <w:marTop w:val="0"/>
          <w:marBottom w:val="0"/>
          <w:divBdr>
            <w:top w:val="none" w:sz="0" w:space="0" w:color="auto"/>
            <w:left w:val="none" w:sz="0" w:space="0" w:color="auto"/>
            <w:bottom w:val="none" w:sz="0" w:space="0" w:color="auto"/>
            <w:right w:val="none" w:sz="0" w:space="0" w:color="auto"/>
          </w:divBdr>
        </w:div>
        <w:div w:id="395249533">
          <w:marLeft w:val="0"/>
          <w:marRight w:val="0"/>
          <w:marTop w:val="0"/>
          <w:marBottom w:val="0"/>
          <w:divBdr>
            <w:top w:val="none" w:sz="0" w:space="0" w:color="auto"/>
            <w:left w:val="none" w:sz="0" w:space="0" w:color="auto"/>
            <w:bottom w:val="none" w:sz="0" w:space="0" w:color="auto"/>
            <w:right w:val="none" w:sz="0" w:space="0" w:color="auto"/>
          </w:divBdr>
        </w:div>
        <w:div w:id="1186409263">
          <w:marLeft w:val="0"/>
          <w:marRight w:val="0"/>
          <w:marTop w:val="0"/>
          <w:marBottom w:val="0"/>
          <w:divBdr>
            <w:top w:val="none" w:sz="0" w:space="0" w:color="auto"/>
            <w:left w:val="none" w:sz="0" w:space="0" w:color="auto"/>
            <w:bottom w:val="none" w:sz="0" w:space="0" w:color="auto"/>
            <w:right w:val="none" w:sz="0" w:space="0" w:color="auto"/>
          </w:divBdr>
        </w:div>
        <w:div w:id="1136488458">
          <w:marLeft w:val="0"/>
          <w:marRight w:val="0"/>
          <w:marTop w:val="0"/>
          <w:marBottom w:val="0"/>
          <w:divBdr>
            <w:top w:val="none" w:sz="0" w:space="0" w:color="auto"/>
            <w:left w:val="none" w:sz="0" w:space="0" w:color="auto"/>
            <w:bottom w:val="none" w:sz="0" w:space="0" w:color="auto"/>
            <w:right w:val="none" w:sz="0" w:space="0" w:color="auto"/>
          </w:divBdr>
        </w:div>
        <w:div w:id="1263798105">
          <w:marLeft w:val="0"/>
          <w:marRight w:val="0"/>
          <w:marTop w:val="0"/>
          <w:marBottom w:val="0"/>
          <w:divBdr>
            <w:top w:val="none" w:sz="0" w:space="0" w:color="auto"/>
            <w:left w:val="none" w:sz="0" w:space="0" w:color="auto"/>
            <w:bottom w:val="none" w:sz="0" w:space="0" w:color="auto"/>
            <w:right w:val="none" w:sz="0" w:space="0" w:color="auto"/>
          </w:divBdr>
        </w:div>
        <w:div w:id="1555004282">
          <w:marLeft w:val="0"/>
          <w:marRight w:val="0"/>
          <w:marTop w:val="0"/>
          <w:marBottom w:val="0"/>
          <w:divBdr>
            <w:top w:val="none" w:sz="0" w:space="0" w:color="auto"/>
            <w:left w:val="none" w:sz="0" w:space="0" w:color="auto"/>
            <w:bottom w:val="none" w:sz="0" w:space="0" w:color="auto"/>
            <w:right w:val="none" w:sz="0" w:space="0" w:color="auto"/>
          </w:divBdr>
        </w:div>
      </w:divsChild>
    </w:div>
    <w:div w:id="854073229">
      <w:bodyDiv w:val="1"/>
      <w:marLeft w:val="0"/>
      <w:marRight w:val="0"/>
      <w:marTop w:val="0"/>
      <w:marBottom w:val="0"/>
      <w:divBdr>
        <w:top w:val="none" w:sz="0" w:space="0" w:color="auto"/>
        <w:left w:val="none" w:sz="0" w:space="0" w:color="auto"/>
        <w:bottom w:val="none" w:sz="0" w:space="0" w:color="auto"/>
        <w:right w:val="none" w:sz="0" w:space="0" w:color="auto"/>
      </w:divBdr>
      <w:divsChild>
        <w:div w:id="16008299">
          <w:marLeft w:val="0"/>
          <w:marRight w:val="0"/>
          <w:marTop w:val="0"/>
          <w:marBottom w:val="0"/>
          <w:divBdr>
            <w:top w:val="none" w:sz="0" w:space="0" w:color="auto"/>
            <w:left w:val="none" w:sz="0" w:space="0" w:color="auto"/>
            <w:bottom w:val="none" w:sz="0" w:space="0" w:color="auto"/>
            <w:right w:val="none" w:sz="0" w:space="0" w:color="auto"/>
          </w:divBdr>
        </w:div>
        <w:div w:id="1789666680">
          <w:marLeft w:val="0"/>
          <w:marRight w:val="0"/>
          <w:marTop w:val="0"/>
          <w:marBottom w:val="0"/>
          <w:divBdr>
            <w:top w:val="none" w:sz="0" w:space="0" w:color="auto"/>
            <w:left w:val="none" w:sz="0" w:space="0" w:color="auto"/>
            <w:bottom w:val="none" w:sz="0" w:space="0" w:color="auto"/>
            <w:right w:val="none" w:sz="0" w:space="0" w:color="auto"/>
          </w:divBdr>
        </w:div>
        <w:div w:id="153184488">
          <w:marLeft w:val="0"/>
          <w:marRight w:val="0"/>
          <w:marTop w:val="0"/>
          <w:marBottom w:val="0"/>
          <w:divBdr>
            <w:top w:val="none" w:sz="0" w:space="0" w:color="auto"/>
            <w:left w:val="none" w:sz="0" w:space="0" w:color="auto"/>
            <w:bottom w:val="none" w:sz="0" w:space="0" w:color="auto"/>
            <w:right w:val="none" w:sz="0" w:space="0" w:color="auto"/>
          </w:divBdr>
        </w:div>
        <w:div w:id="631443406">
          <w:marLeft w:val="0"/>
          <w:marRight w:val="0"/>
          <w:marTop w:val="0"/>
          <w:marBottom w:val="0"/>
          <w:divBdr>
            <w:top w:val="none" w:sz="0" w:space="0" w:color="auto"/>
            <w:left w:val="none" w:sz="0" w:space="0" w:color="auto"/>
            <w:bottom w:val="none" w:sz="0" w:space="0" w:color="auto"/>
            <w:right w:val="none" w:sz="0" w:space="0" w:color="auto"/>
          </w:divBdr>
        </w:div>
        <w:div w:id="1621372200">
          <w:marLeft w:val="0"/>
          <w:marRight w:val="0"/>
          <w:marTop w:val="0"/>
          <w:marBottom w:val="0"/>
          <w:divBdr>
            <w:top w:val="none" w:sz="0" w:space="0" w:color="auto"/>
            <w:left w:val="none" w:sz="0" w:space="0" w:color="auto"/>
            <w:bottom w:val="none" w:sz="0" w:space="0" w:color="auto"/>
            <w:right w:val="none" w:sz="0" w:space="0" w:color="auto"/>
          </w:divBdr>
        </w:div>
        <w:div w:id="1912499335">
          <w:marLeft w:val="0"/>
          <w:marRight w:val="0"/>
          <w:marTop w:val="0"/>
          <w:marBottom w:val="0"/>
          <w:divBdr>
            <w:top w:val="none" w:sz="0" w:space="0" w:color="auto"/>
            <w:left w:val="none" w:sz="0" w:space="0" w:color="auto"/>
            <w:bottom w:val="none" w:sz="0" w:space="0" w:color="auto"/>
            <w:right w:val="none" w:sz="0" w:space="0" w:color="auto"/>
          </w:divBdr>
        </w:div>
        <w:div w:id="554200099">
          <w:marLeft w:val="0"/>
          <w:marRight w:val="0"/>
          <w:marTop w:val="0"/>
          <w:marBottom w:val="0"/>
          <w:divBdr>
            <w:top w:val="none" w:sz="0" w:space="0" w:color="auto"/>
            <w:left w:val="none" w:sz="0" w:space="0" w:color="auto"/>
            <w:bottom w:val="none" w:sz="0" w:space="0" w:color="auto"/>
            <w:right w:val="none" w:sz="0" w:space="0" w:color="auto"/>
          </w:divBdr>
        </w:div>
        <w:div w:id="309986959">
          <w:marLeft w:val="0"/>
          <w:marRight w:val="0"/>
          <w:marTop w:val="0"/>
          <w:marBottom w:val="0"/>
          <w:divBdr>
            <w:top w:val="none" w:sz="0" w:space="0" w:color="auto"/>
            <w:left w:val="none" w:sz="0" w:space="0" w:color="auto"/>
            <w:bottom w:val="none" w:sz="0" w:space="0" w:color="auto"/>
            <w:right w:val="none" w:sz="0" w:space="0" w:color="auto"/>
          </w:divBdr>
        </w:div>
      </w:divsChild>
    </w:div>
    <w:div w:id="872156653">
      <w:bodyDiv w:val="1"/>
      <w:marLeft w:val="0"/>
      <w:marRight w:val="0"/>
      <w:marTop w:val="0"/>
      <w:marBottom w:val="0"/>
      <w:divBdr>
        <w:top w:val="none" w:sz="0" w:space="0" w:color="auto"/>
        <w:left w:val="none" w:sz="0" w:space="0" w:color="auto"/>
        <w:bottom w:val="none" w:sz="0" w:space="0" w:color="auto"/>
        <w:right w:val="none" w:sz="0" w:space="0" w:color="auto"/>
      </w:divBdr>
      <w:divsChild>
        <w:div w:id="57674535">
          <w:marLeft w:val="0"/>
          <w:marRight w:val="0"/>
          <w:marTop w:val="0"/>
          <w:marBottom w:val="0"/>
          <w:divBdr>
            <w:top w:val="none" w:sz="0" w:space="0" w:color="auto"/>
            <w:left w:val="none" w:sz="0" w:space="0" w:color="auto"/>
            <w:bottom w:val="none" w:sz="0" w:space="0" w:color="auto"/>
            <w:right w:val="none" w:sz="0" w:space="0" w:color="auto"/>
          </w:divBdr>
        </w:div>
        <w:div w:id="1497964040">
          <w:marLeft w:val="0"/>
          <w:marRight w:val="0"/>
          <w:marTop w:val="0"/>
          <w:marBottom w:val="0"/>
          <w:divBdr>
            <w:top w:val="none" w:sz="0" w:space="0" w:color="auto"/>
            <w:left w:val="none" w:sz="0" w:space="0" w:color="auto"/>
            <w:bottom w:val="none" w:sz="0" w:space="0" w:color="auto"/>
            <w:right w:val="none" w:sz="0" w:space="0" w:color="auto"/>
          </w:divBdr>
        </w:div>
      </w:divsChild>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6300">
      <w:bodyDiv w:val="1"/>
      <w:marLeft w:val="0"/>
      <w:marRight w:val="0"/>
      <w:marTop w:val="0"/>
      <w:marBottom w:val="0"/>
      <w:divBdr>
        <w:top w:val="none" w:sz="0" w:space="0" w:color="auto"/>
        <w:left w:val="none" w:sz="0" w:space="0" w:color="auto"/>
        <w:bottom w:val="none" w:sz="0" w:space="0" w:color="auto"/>
        <w:right w:val="none" w:sz="0" w:space="0" w:color="auto"/>
      </w:divBdr>
      <w:divsChild>
        <w:div w:id="1599560501">
          <w:marLeft w:val="0"/>
          <w:marRight w:val="0"/>
          <w:marTop w:val="0"/>
          <w:marBottom w:val="0"/>
          <w:divBdr>
            <w:top w:val="none" w:sz="0" w:space="0" w:color="auto"/>
            <w:left w:val="none" w:sz="0" w:space="0" w:color="auto"/>
            <w:bottom w:val="none" w:sz="0" w:space="0" w:color="auto"/>
            <w:right w:val="none" w:sz="0" w:space="0" w:color="auto"/>
          </w:divBdr>
          <w:divsChild>
            <w:div w:id="1464033164">
              <w:marLeft w:val="0"/>
              <w:marRight w:val="0"/>
              <w:marTop w:val="0"/>
              <w:marBottom w:val="0"/>
              <w:divBdr>
                <w:top w:val="none" w:sz="0" w:space="0" w:color="auto"/>
                <w:left w:val="none" w:sz="0" w:space="0" w:color="auto"/>
                <w:bottom w:val="none" w:sz="0" w:space="0" w:color="auto"/>
                <w:right w:val="none" w:sz="0" w:space="0" w:color="auto"/>
              </w:divBdr>
            </w:div>
            <w:div w:id="477302260">
              <w:marLeft w:val="0"/>
              <w:marRight w:val="0"/>
              <w:marTop w:val="0"/>
              <w:marBottom w:val="0"/>
              <w:divBdr>
                <w:top w:val="none" w:sz="0" w:space="0" w:color="auto"/>
                <w:left w:val="none" w:sz="0" w:space="0" w:color="auto"/>
                <w:bottom w:val="none" w:sz="0" w:space="0" w:color="auto"/>
                <w:right w:val="none" w:sz="0" w:space="0" w:color="auto"/>
              </w:divBdr>
            </w:div>
          </w:divsChild>
        </w:div>
        <w:div w:id="1976910766">
          <w:marLeft w:val="0"/>
          <w:marRight w:val="0"/>
          <w:marTop w:val="0"/>
          <w:marBottom w:val="0"/>
          <w:divBdr>
            <w:top w:val="none" w:sz="0" w:space="0" w:color="auto"/>
            <w:left w:val="none" w:sz="0" w:space="0" w:color="auto"/>
            <w:bottom w:val="none" w:sz="0" w:space="0" w:color="auto"/>
            <w:right w:val="none" w:sz="0" w:space="0" w:color="auto"/>
          </w:divBdr>
          <w:divsChild>
            <w:div w:id="559177413">
              <w:marLeft w:val="0"/>
              <w:marRight w:val="0"/>
              <w:marTop w:val="0"/>
              <w:marBottom w:val="0"/>
              <w:divBdr>
                <w:top w:val="none" w:sz="0" w:space="0" w:color="auto"/>
                <w:left w:val="none" w:sz="0" w:space="0" w:color="auto"/>
                <w:bottom w:val="none" w:sz="0" w:space="0" w:color="auto"/>
                <w:right w:val="none" w:sz="0" w:space="0" w:color="auto"/>
              </w:divBdr>
            </w:div>
            <w:div w:id="1158578091">
              <w:marLeft w:val="0"/>
              <w:marRight w:val="0"/>
              <w:marTop w:val="0"/>
              <w:marBottom w:val="0"/>
              <w:divBdr>
                <w:top w:val="none" w:sz="0" w:space="0" w:color="auto"/>
                <w:left w:val="none" w:sz="0" w:space="0" w:color="auto"/>
                <w:bottom w:val="none" w:sz="0" w:space="0" w:color="auto"/>
                <w:right w:val="none" w:sz="0" w:space="0" w:color="auto"/>
              </w:divBdr>
            </w:div>
            <w:div w:id="1662005155">
              <w:marLeft w:val="0"/>
              <w:marRight w:val="0"/>
              <w:marTop w:val="0"/>
              <w:marBottom w:val="0"/>
              <w:divBdr>
                <w:top w:val="none" w:sz="0" w:space="0" w:color="auto"/>
                <w:left w:val="none" w:sz="0" w:space="0" w:color="auto"/>
                <w:bottom w:val="none" w:sz="0" w:space="0" w:color="auto"/>
                <w:right w:val="none" w:sz="0" w:space="0" w:color="auto"/>
              </w:divBdr>
            </w:div>
            <w:div w:id="1751196896">
              <w:marLeft w:val="0"/>
              <w:marRight w:val="0"/>
              <w:marTop w:val="0"/>
              <w:marBottom w:val="0"/>
              <w:divBdr>
                <w:top w:val="none" w:sz="0" w:space="0" w:color="auto"/>
                <w:left w:val="none" w:sz="0" w:space="0" w:color="auto"/>
                <w:bottom w:val="none" w:sz="0" w:space="0" w:color="auto"/>
                <w:right w:val="none" w:sz="0" w:space="0" w:color="auto"/>
              </w:divBdr>
            </w:div>
            <w:div w:id="1111902123">
              <w:marLeft w:val="0"/>
              <w:marRight w:val="0"/>
              <w:marTop w:val="0"/>
              <w:marBottom w:val="0"/>
              <w:divBdr>
                <w:top w:val="none" w:sz="0" w:space="0" w:color="auto"/>
                <w:left w:val="none" w:sz="0" w:space="0" w:color="auto"/>
                <w:bottom w:val="none" w:sz="0" w:space="0" w:color="auto"/>
                <w:right w:val="none" w:sz="0" w:space="0" w:color="auto"/>
              </w:divBdr>
            </w:div>
          </w:divsChild>
        </w:div>
        <w:div w:id="243073635">
          <w:marLeft w:val="0"/>
          <w:marRight w:val="0"/>
          <w:marTop w:val="0"/>
          <w:marBottom w:val="0"/>
          <w:divBdr>
            <w:top w:val="none" w:sz="0" w:space="0" w:color="auto"/>
            <w:left w:val="none" w:sz="0" w:space="0" w:color="auto"/>
            <w:bottom w:val="none" w:sz="0" w:space="0" w:color="auto"/>
            <w:right w:val="none" w:sz="0" w:space="0" w:color="auto"/>
          </w:divBdr>
        </w:div>
        <w:div w:id="609357074">
          <w:marLeft w:val="0"/>
          <w:marRight w:val="0"/>
          <w:marTop w:val="0"/>
          <w:marBottom w:val="0"/>
          <w:divBdr>
            <w:top w:val="none" w:sz="0" w:space="0" w:color="auto"/>
            <w:left w:val="none" w:sz="0" w:space="0" w:color="auto"/>
            <w:bottom w:val="none" w:sz="0" w:space="0" w:color="auto"/>
            <w:right w:val="none" w:sz="0" w:space="0" w:color="auto"/>
          </w:divBdr>
        </w:div>
        <w:div w:id="2134861733">
          <w:marLeft w:val="0"/>
          <w:marRight w:val="0"/>
          <w:marTop w:val="0"/>
          <w:marBottom w:val="0"/>
          <w:divBdr>
            <w:top w:val="none" w:sz="0" w:space="0" w:color="auto"/>
            <w:left w:val="none" w:sz="0" w:space="0" w:color="auto"/>
            <w:bottom w:val="none" w:sz="0" w:space="0" w:color="auto"/>
            <w:right w:val="none" w:sz="0" w:space="0" w:color="auto"/>
          </w:divBdr>
        </w:div>
        <w:div w:id="1110710549">
          <w:marLeft w:val="0"/>
          <w:marRight w:val="0"/>
          <w:marTop w:val="0"/>
          <w:marBottom w:val="0"/>
          <w:divBdr>
            <w:top w:val="none" w:sz="0" w:space="0" w:color="auto"/>
            <w:left w:val="none" w:sz="0" w:space="0" w:color="auto"/>
            <w:bottom w:val="none" w:sz="0" w:space="0" w:color="auto"/>
            <w:right w:val="none" w:sz="0" w:space="0" w:color="auto"/>
          </w:divBdr>
        </w:div>
      </w:divsChild>
    </w:div>
    <w:div w:id="1520895452">
      <w:bodyDiv w:val="1"/>
      <w:marLeft w:val="0"/>
      <w:marRight w:val="0"/>
      <w:marTop w:val="0"/>
      <w:marBottom w:val="0"/>
      <w:divBdr>
        <w:top w:val="none" w:sz="0" w:space="0" w:color="auto"/>
        <w:left w:val="none" w:sz="0" w:space="0" w:color="auto"/>
        <w:bottom w:val="none" w:sz="0" w:space="0" w:color="auto"/>
        <w:right w:val="none" w:sz="0" w:space="0" w:color="auto"/>
      </w:divBdr>
    </w:div>
    <w:div w:id="1618180349">
      <w:bodyDiv w:val="1"/>
      <w:marLeft w:val="0"/>
      <w:marRight w:val="0"/>
      <w:marTop w:val="0"/>
      <w:marBottom w:val="0"/>
      <w:divBdr>
        <w:top w:val="none" w:sz="0" w:space="0" w:color="auto"/>
        <w:left w:val="none" w:sz="0" w:space="0" w:color="auto"/>
        <w:bottom w:val="none" w:sz="0" w:space="0" w:color="auto"/>
        <w:right w:val="none" w:sz="0" w:space="0" w:color="auto"/>
      </w:divBdr>
      <w:divsChild>
        <w:div w:id="1039890210">
          <w:marLeft w:val="0"/>
          <w:marRight w:val="0"/>
          <w:marTop w:val="0"/>
          <w:marBottom w:val="0"/>
          <w:divBdr>
            <w:top w:val="none" w:sz="0" w:space="0" w:color="auto"/>
            <w:left w:val="none" w:sz="0" w:space="0" w:color="auto"/>
            <w:bottom w:val="none" w:sz="0" w:space="0" w:color="auto"/>
            <w:right w:val="none" w:sz="0" w:space="0" w:color="auto"/>
          </w:divBdr>
        </w:div>
        <w:div w:id="227151107">
          <w:marLeft w:val="0"/>
          <w:marRight w:val="0"/>
          <w:marTop w:val="0"/>
          <w:marBottom w:val="0"/>
          <w:divBdr>
            <w:top w:val="none" w:sz="0" w:space="0" w:color="auto"/>
            <w:left w:val="none" w:sz="0" w:space="0" w:color="auto"/>
            <w:bottom w:val="none" w:sz="0" w:space="0" w:color="auto"/>
            <w:right w:val="none" w:sz="0" w:space="0" w:color="auto"/>
          </w:divBdr>
        </w:div>
        <w:div w:id="1092239616">
          <w:marLeft w:val="0"/>
          <w:marRight w:val="0"/>
          <w:marTop w:val="0"/>
          <w:marBottom w:val="0"/>
          <w:divBdr>
            <w:top w:val="none" w:sz="0" w:space="0" w:color="auto"/>
            <w:left w:val="none" w:sz="0" w:space="0" w:color="auto"/>
            <w:bottom w:val="none" w:sz="0" w:space="0" w:color="auto"/>
            <w:right w:val="none" w:sz="0" w:space="0" w:color="auto"/>
          </w:divBdr>
        </w:div>
        <w:div w:id="637421227">
          <w:marLeft w:val="0"/>
          <w:marRight w:val="0"/>
          <w:marTop w:val="0"/>
          <w:marBottom w:val="0"/>
          <w:divBdr>
            <w:top w:val="none" w:sz="0" w:space="0" w:color="auto"/>
            <w:left w:val="none" w:sz="0" w:space="0" w:color="auto"/>
            <w:bottom w:val="none" w:sz="0" w:space="0" w:color="auto"/>
            <w:right w:val="none" w:sz="0" w:space="0" w:color="auto"/>
          </w:divBdr>
        </w:div>
        <w:div w:id="600070701">
          <w:marLeft w:val="0"/>
          <w:marRight w:val="0"/>
          <w:marTop w:val="0"/>
          <w:marBottom w:val="0"/>
          <w:divBdr>
            <w:top w:val="none" w:sz="0" w:space="0" w:color="auto"/>
            <w:left w:val="none" w:sz="0" w:space="0" w:color="auto"/>
            <w:bottom w:val="none" w:sz="0" w:space="0" w:color="auto"/>
            <w:right w:val="none" w:sz="0" w:space="0" w:color="auto"/>
          </w:divBdr>
        </w:div>
        <w:div w:id="303390518">
          <w:marLeft w:val="0"/>
          <w:marRight w:val="0"/>
          <w:marTop w:val="0"/>
          <w:marBottom w:val="0"/>
          <w:divBdr>
            <w:top w:val="none" w:sz="0" w:space="0" w:color="auto"/>
            <w:left w:val="none" w:sz="0" w:space="0" w:color="auto"/>
            <w:bottom w:val="none" w:sz="0" w:space="0" w:color="auto"/>
            <w:right w:val="none" w:sz="0" w:space="0" w:color="auto"/>
          </w:divBdr>
        </w:div>
        <w:div w:id="827130972">
          <w:marLeft w:val="0"/>
          <w:marRight w:val="0"/>
          <w:marTop w:val="0"/>
          <w:marBottom w:val="0"/>
          <w:divBdr>
            <w:top w:val="none" w:sz="0" w:space="0" w:color="auto"/>
            <w:left w:val="none" w:sz="0" w:space="0" w:color="auto"/>
            <w:bottom w:val="none" w:sz="0" w:space="0" w:color="auto"/>
            <w:right w:val="none" w:sz="0" w:space="0" w:color="auto"/>
          </w:divBdr>
        </w:div>
        <w:div w:id="1211260639">
          <w:marLeft w:val="0"/>
          <w:marRight w:val="0"/>
          <w:marTop w:val="0"/>
          <w:marBottom w:val="0"/>
          <w:divBdr>
            <w:top w:val="none" w:sz="0" w:space="0" w:color="auto"/>
            <w:left w:val="none" w:sz="0" w:space="0" w:color="auto"/>
            <w:bottom w:val="none" w:sz="0" w:space="0" w:color="auto"/>
            <w:right w:val="none" w:sz="0" w:space="0" w:color="auto"/>
          </w:divBdr>
        </w:div>
        <w:div w:id="981233770">
          <w:marLeft w:val="0"/>
          <w:marRight w:val="0"/>
          <w:marTop w:val="0"/>
          <w:marBottom w:val="0"/>
          <w:divBdr>
            <w:top w:val="none" w:sz="0" w:space="0" w:color="auto"/>
            <w:left w:val="none" w:sz="0" w:space="0" w:color="auto"/>
            <w:bottom w:val="none" w:sz="0" w:space="0" w:color="auto"/>
            <w:right w:val="none" w:sz="0" w:space="0" w:color="auto"/>
          </w:divBdr>
        </w:div>
        <w:div w:id="1265842183">
          <w:marLeft w:val="0"/>
          <w:marRight w:val="0"/>
          <w:marTop w:val="0"/>
          <w:marBottom w:val="0"/>
          <w:divBdr>
            <w:top w:val="none" w:sz="0" w:space="0" w:color="auto"/>
            <w:left w:val="none" w:sz="0" w:space="0" w:color="auto"/>
            <w:bottom w:val="none" w:sz="0" w:space="0" w:color="auto"/>
            <w:right w:val="none" w:sz="0" w:space="0" w:color="auto"/>
          </w:divBdr>
        </w:div>
        <w:div w:id="7879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adoualiou.ba@enabel.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amparo.fernandezdelrio@enabel.b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umekelthoum.ba@enabel.be" TargetMode="External"/><Relationship Id="rId20" Type="http://schemas.openxmlformats.org/officeDocument/2006/relationships/hyperlink" Target="mailto:complaints@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fr/sur_le_spf/structure_et_services/administrations_generales/tr%C3%A9sorerie/services-et-activit%C3%A9s-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app/uploads/2022/11/Fraude_Corruption_Policy_FR.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eronica.trasancos@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app/uploads/2022/11/Exploitation_Abus_Sexuel_-Policy_FR.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4bef1a-5894-458b-bcf2-7a6e34e8e1e6">
      <UserInfo>
        <DisplayName/>
        <AccountId xsi:nil="true"/>
        <AccountType/>
      </UserInfo>
    </SharedWithUsers>
    <TaxCatchAll xmlns="3a2cca07-d411-4b48-b7e8-c526dfd39ce0">
      <Value>5</Value>
      <Value>1</Value>
    </TaxCatchAll>
    <_dlc_DocId xmlns="508ba6eb-9e09-4fd5-92f2-2d9921329f2d">MRTENABEL-1311370972-91551</_dlc_DocId>
    <_dlc_DocIdUrl xmlns="508ba6eb-9e09-4fd5-92f2-2d9921329f2d">
      <Url>https://enabelbe.sharepoint.com/sites/MRT/_layouts/15/DocIdRedir.aspx?ID=MRTENABEL-1311370972-91551</Url>
      <Description>MRTENABEL-1311370972-91551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26246c9db7f142ed336ff0041a3867c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1088c20a2e9f3c9e4185d3e43af98ed"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6d4bef1a-5894-458b-bcf2-7a6e34e8e1e6"/>
    <ds:schemaRef ds:uri="3a2cca07-d411-4b48-b7e8-c526dfd39ce0"/>
    <ds:schemaRef ds:uri="508ba6eb-9e09-4fd5-92f2-2d9921329f2d"/>
    <ds:schemaRef ds:uri="http://schemas.microsoft.com/sharepoint/v3"/>
    <ds:schemaRef ds:uri="14a9c00f-d9e3-4eb9-aad3-f69239d17d9c"/>
    <ds:schemaRef ds:uri="6f4bbb4f-98c7-4c3b-858f-96c372116e9d"/>
  </ds:schemaRefs>
</ds:datastoreItem>
</file>

<file path=customXml/itemProps2.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3.xml><?xml version="1.0" encoding="utf-8"?>
<ds:datastoreItem xmlns:ds="http://schemas.openxmlformats.org/officeDocument/2006/customXml" ds:itemID="{538C9C3A-EC7F-476F-9EA2-102143176601}">
  <ds:schemaRefs>
    <ds:schemaRef ds:uri="http://schemas.microsoft.com/sharepoint/events"/>
  </ds:schemaRefs>
</ds:datastoreItem>
</file>

<file path=customXml/itemProps4.xml><?xml version="1.0" encoding="utf-8"?>
<ds:datastoreItem xmlns:ds="http://schemas.openxmlformats.org/officeDocument/2006/customXml" ds:itemID="{8FCA70C1-A696-4671-9EAE-8DC8DECC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F78A21-3550-4EA9-BEC0-D74D1C8B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0</TotalTime>
  <Pages>13</Pages>
  <Words>2946</Words>
  <Characters>16205</Characters>
  <Application>Microsoft Office Word</Application>
  <DocSecurity>0</DocSecurity>
  <Lines>135</Lines>
  <Paragraphs>38</Paragraphs>
  <ScaleCrop>false</ScaleCrop>
  <Company>BTCCTB</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 Oume Kelthoum</cp:lastModifiedBy>
  <cp:revision>2</cp:revision>
  <cp:lastPrinted>2020-10-09T11:10:00Z</cp:lastPrinted>
  <dcterms:created xsi:type="dcterms:W3CDTF">2025-04-16T12:21:00Z</dcterms:created>
  <dcterms:modified xsi:type="dcterms:W3CDTF">2025-04-16T12:21:00Z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ec88f9b6-bab5-4b14-9ce7-0cc588a656b2</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5;#FR|e5b11214-e6fc-4287-b1cb-b050c041462c</vt:lpwstr>
  </property>
  <property fmtid="{D5CDD505-2E9C-101B-9397-08002B2CF9AE}" pid="20" name="Country">
    <vt:lpwstr>1;#MRT|c9467bb0-57fd-490b-a187-f947ee904aff</vt:lpwstr>
  </property>
  <property fmtid="{D5CDD505-2E9C-101B-9397-08002B2CF9AE}" pid="21" name="Document_Type">
    <vt:lpwstr/>
  </property>
  <property fmtid="{D5CDD505-2E9C-101B-9397-08002B2CF9AE}" pid="22" name="Document_Status">
    <vt:lpwstr/>
  </property>
  <property fmtid="{D5CDD505-2E9C-101B-9397-08002B2CF9AE}" pid="23" name="Contract_reference">
    <vt:lpwstr/>
  </property>
  <property fmtid="{D5CDD505-2E9C-101B-9397-08002B2CF9AE}" pid="24" name="Project_code">
    <vt:lpwstr/>
  </property>
</Properties>
</file>