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15" w:rsidRPr="00DF11C7" w:rsidRDefault="00525B15" w:rsidP="00525B15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DF11C7">
        <w:rPr>
          <w:rFonts w:ascii="Times New Roman" w:hAnsi="Times New Roman" w:cs="Times New Roman"/>
          <w:b/>
          <w:smallCaps/>
          <w:sz w:val="24"/>
          <w:szCs w:val="24"/>
        </w:rPr>
        <w:t>PROGRAMME  REGIONAL DE RENFORCEMENT DES  SYSTEMES DESURVEILLANCE DES MALADIES EN AFRIQUE DE L’OUEST</w:t>
      </w:r>
    </w:p>
    <w:p w:rsidR="00525B15" w:rsidRPr="00DF11C7" w:rsidRDefault="00525B15" w:rsidP="00525B15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DF11C7">
        <w:rPr>
          <w:rFonts w:ascii="Times New Roman" w:hAnsi="Times New Roman" w:cs="Times New Roman"/>
          <w:b/>
          <w:smallCaps/>
          <w:sz w:val="24"/>
          <w:szCs w:val="24"/>
        </w:rPr>
        <w:t xml:space="preserve"> (REDISSE III- MR)</w:t>
      </w:r>
    </w:p>
    <w:p w:rsidR="00525B15" w:rsidRPr="00DF11C7" w:rsidRDefault="00525B15" w:rsidP="00525B1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B15" w:rsidRPr="00DF11C7" w:rsidRDefault="00525B15" w:rsidP="00525B1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B15" w:rsidRPr="00307765" w:rsidRDefault="00525B15" w:rsidP="00525B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77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307765">
        <w:rPr>
          <w:rFonts w:ascii="Times New Roman" w:hAnsi="Times New Roman" w:cs="Times New Roman"/>
          <w:b/>
          <w:sz w:val="24"/>
          <w:szCs w:val="24"/>
          <w:u w:val="single"/>
        </w:rPr>
        <w:t xml:space="preserve">Additif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n° 1 au DAO</w:t>
      </w:r>
      <w:r w:rsidRPr="003077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25B15" w:rsidRPr="00307765" w:rsidRDefault="00525B15" w:rsidP="00525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B15" w:rsidRPr="00307765" w:rsidRDefault="00525B15" w:rsidP="00525B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25B15" w:rsidRPr="00307765" w:rsidRDefault="00525B15" w:rsidP="00525B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25B15" w:rsidRPr="00307765" w:rsidRDefault="00525B15" w:rsidP="00525B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25B15" w:rsidRPr="00307765" w:rsidRDefault="00525B15" w:rsidP="00525B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BE"/>
        </w:rPr>
      </w:pPr>
      <w:r w:rsidRPr="00307765">
        <w:rPr>
          <w:rFonts w:ascii="Times New Roman" w:hAnsi="Times New Roman" w:cs="Times New Roman"/>
          <w:b/>
          <w:bCs/>
          <w:sz w:val="24"/>
          <w:szCs w:val="24"/>
          <w:u w:val="single"/>
        </w:rPr>
        <w:t>OBJET :</w:t>
      </w:r>
      <w:r>
        <w:rPr>
          <w:rFonts w:ascii="Times New Roman" w:hAnsi="Times New Roman" w:cs="Times New Roman"/>
          <w:sz w:val="24"/>
          <w:szCs w:val="24"/>
        </w:rPr>
        <w:t xml:space="preserve"> Appel d’offres N° 4</w:t>
      </w:r>
      <w:r w:rsidRPr="00307765">
        <w:rPr>
          <w:rFonts w:ascii="Times New Roman" w:hAnsi="Times New Roman" w:cs="Times New Roman"/>
          <w:sz w:val="24"/>
          <w:szCs w:val="24"/>
        </w:rPr>
        <w:t xml:space="preserve"> CMD-SE/MDR/REDISSEIII-MR/2020, Acquisition </w:t>
      </w:r>
      <w:r>
        <w:rPr>
          <w:rFonts w:ascii="Times New Roman" w:hAnsi="Times New Roman" w:cs="Times New Roman"/>
          <w:sz w:val="24"/>
          <w:szCs w:val="24"/>
        </w:rPr>
        <w:t xml:space="preserve"> équipements</w:t>
      </w:r>
      <w:r w:rsidRPr="00307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 consommables de </w:t>
      </w:r>
      <w:r w:rsidRPr="00307765">
        <w:rPr>
          <w:rFonts w:ascii="Times New Roman" w:hAnsi="Times New Roman" w:cs="Times New Roman"/>
          <w:sz w:val="24"/>
          <w:szCs w:val="24"/>
        </w:rPr>
        <w:t xml:space="preserve">laboratoire </w:t>
      </w:r>
    </w:p>
    <w:p w:rsidR="00525B15" w:rsidRPr="00307765" w:rsidRDefault="00525B15" w:rsidP="00525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B15" w:rsidRPr="00307765" w:rsidRDefault="00525B15" w:rsidP="00525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765">
        <w:rPr>
          <w:rFonts w:ascii="Times New Roman" w:hAnsi="Times New Roman" w:cs="Times New Roman"/>
          <w:sz w:val="24"/>
          <w:szCs w:val="24"/>
        </w:rPr>
        <w:t>Messieurs,</w:t>
      </w:r>
    </w:p>
    <w:p w:rsidR="00525B15" w:rsidRPr="00307765" w:rsidRDefault="00525B15" w:rsidP="00525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B15" w:rsidRPr="00307765" w:rsidRDefault="00525B15" w:rsidP="00525B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765">
        <w:rPr>
          <w:rFonts w:ascii="Times New Roman" w:hAnsi="Times New Roman" w:cs="Times New Roman"/>
          <w:b/>
          <w:sz w:val="24"/>
          <w:szCs w:val="24"/>
        </w:rPr>
        <w:t>Veuillez prendre acte des modifications ci-dessous citées :</w:t>
      </w:r>
    </w:p>
    <w:p w:rsidR="00525B15" w:rsidRPr="00307765" w:rsidRDefault="00525B15" w:rsidP="00525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B15" w:rsidRPr="00307765" w:rsidRDefault="00525B15" w:rsidP="00525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B15" w:rsidRDefault="00525B15" w:rsidP="00525B1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</w:pPr>
      <w:r w:rsidRPr="00307765"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  <w:t>Avis  d’appel d’offres</w:t>
      </w:r>
    </w:p>
    <w:p w:rsidR="00525B15" w:rsidRPr="00307765" w:rsidRDefault="00525B15" w:rsidP="00525B1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</w:pPr>
    </w:p>
    <w:p w:rsidR="00525B15" w:rsidRPr="00C2402B" w:rsidRDefault="00525B15" w:rsidP="00525B15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</w:pPr>
      <w:r w:rsidRPr="00C2402B"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  <w:t>La date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  <w:t xml:space="preserve"> de dépôt et d’ouverture du DAO</w:t>
      </w:r>
      <w:r w:rsidRPr="00C2402B"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  <w:t xml:space="preserve"> cité en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  <w:t xml:space="preserve"> objet prévue initialement le 28 Septembre 2020 est prorogée au 19 Octobre</w:t>
      </w:r>
      <w:r w:rsidRPr="00C2402B"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  <w:t xml:space="preserve"> 2020 à 12 heures TU/</w:t>
      </w:r>
    </w:p>
    <w:p w:rsidR="00525B15" w:rsidRPr="00307765" w:rsidRDefault="00525B15" w:rsidP="00525B1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fr-BE"/>
        </w:rPr>
      </w:pPr>
    </w:p>
    <w:p w:rsidR="00525B15" w:rsidRPr="00FE7494" w:rsidRDefault="00FE7494">
      <w:pPr>
        <w:rPr>
          <w:rFonts w:asciiTheme="majorBidi" w:hAnsiTheme="majorBidi" w:cstheme="majorBidi"/>
          <w:sz w:val="24"/>
          <w:szCs w:val="24"/>
          <w:u w:val="single"/>
          <w:lang w:val="fr-BE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BE"/>
        </w:rPr>
        <w:t xml:space="preserve">         </w:t>
      </w:r>
      <w:r w:rsidRPr="00FE7494">
        <w:rPr>
          <w:rFonts w:asciiTheme="majorBidi" w:hAnsiTheme="majorBidi" w:cstheme="majorBidi"/>
          <w:b/>
          <w:bCs/>
          <w:sz w:val="24"/>
          <w:szCs w:val="24"/>
          <w:u w:val="single"/>
          <w:lang w:val="fr-BE"/>
        </w:rPr>
        <w:t>Données particulières</w:t>
      </w:r>
      <w:r w:rsidRPr="00FE7494">
        <w:rPr>
          <w:rFonts w:asciiTheme="majorBidi" w:hAnsiTheme="majorBidi" w:cstheme="majorBidi"/>
          <w:sz w:val="24"/>
          <w:szCs w:val="24"/>
          <w:u w:val="single"/>
          <w:lang w:val="fr-BE"/>
        </w:rPr>
        <w:t> :</w:t>
      </w:r>
    </w:p>
    <w:p w:rsidR="00FE7494" w:rsidRPr="00525B15" w:rsidRDefault="00FE7494" w:rsidP="00FE749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BE"/>
        </w:rPr>
      </w:pPr>
      <w:r>
        <w:rPr>
          <w:b/>
        </w:rPr>
        <w:t xml:space="preserve"> Clause </w:t>
      </w:r>
      <w:r w:rsidRPr="00734D63">
        <w:rPr>
          <w:b/>
        </w:rPr>
        <w:t>IS 11.1</w:t>
      </w:r>
      <w:r>
        <w:rPr>
          <w:b/>
        </w:rPr>
        <w:t>.j : supprimer la mention « </w:t>
      </w:r>
      <w:r w:rsidRPr="00FE7494">
        <w:rPr>
          <w:bCs/>
        </w:rPr>
        <w:t>fournir un certificat d’origine</w:t>
      </w:r>
      <w:r>
        <w:rPr>
          <w:b/>
        </w:rPr>
        <w:t> »</w:t>
      </w:r>
    </w:p>
    <w:p w:rsidR="00525B15" w:rsidRDefault="00525B15">
      <w:pPr>
        <w:rPr>
          <w:rFonts w:asciiTheme="majorBidi" w:hAnsiTheme="majorBidi" w:cstheme="majorBidi"/>
          <w:sz w:val="24"/>
          <w:szCs w:val="24"/>
        </w:rPr>
      </w:pPr>
    </w:p>
    <w:p w:rsidR="004743AC" w:rsidRPr="00FE7494" w:rsidRDefault="00AE037E" w:rsidP="00FE749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E7494">
        <w:rPr>
          <w:rFonts w:asciiTheme="majorBidi" w:hAnsiTheme="majorBidi" w:cstheme="majorBidi"/>
          <w:b/>
          <w:bCs/>
          <w:sz w:val="24"/>
          <w:szCs w:val="24"/>
        </w:rPr>
        <w:t>Réponses</w:t>
      </w:r>
      <w:r w:rsidR="00FE7494">
        <w:rPr>
          <w:rFonts w:asciiTheme="majorBidi" w:hAnsiTheme="majorBidi" w:cstheme="majorBidi"/>
          <w:b/>
          <w:bCs/>
          <w:sz w:val="24"/>
          <w:szCs w:val="24"/>
        </w:rPr>
        <w:t xml:space="preserve"> aux questions posées</w:t>
      </w:r>
    </w:p>
    <w:p w:rsidR="00FE7494" w:rsidRDefault="00FE7494">
      <w:pPr>
        <w:rPr>
          <w:rFonts w:asciiTheme="majorBidi" w:hAnsiTheme="majorBidi" w:cstheme="majorBidi"/>
          <w:sz w:val="24"/>
          <w:szCs w:val="24"/>
        </w:rPr>
      </w:pPr>
    </w:p>
    <w:p w:rsidR="00AE037E" w:rsidRPr="00AF27EB" w:rsidRDefault="00AE037E">
      <w:p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Milieux de culture et réactifs Unité de microbiologie alimentaire</w:t>
      </w:r>
    </w:p>
    <w:p w:rsidR="00AE037E" w:rsidRPr="00AF27EB" w:rsidRDefault="00AE037E" w:rsidP="00AE037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Bouillon brucella Quantité demandée ?</w:t>
      </w:r>
    </w:p>
    <w:p w:rsidR="00AE037E" w:rsidRPr="00AF27EB" w:rsidRDefault="00AE037E" w:rsidP="00AE037E">
      <w:pPr>
        <w:ind w:left="360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: 01 boite de 500 g</w:t>
      </w:r>
    </w:p>
    <w:p w:rsidR="00AE037E" w:rsidRPr="00AF27EB" w:rsidRDefault="00AE037E" w:rsidP="00AE037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Article 29b : Disques imprégnés d’acétate d’</w:t>
      </w:r>
      <w:proofErr w:type="spellStart"/>
      <w:r w:rsidRPr="00AF27EB">
        <w:rPr>
          <w:rFonts w:asciiTheme="majorBidi" w:hAnsiTheme="majorBidi" w:cstheme="majorBidi"/>
          <w:sz w:val="24"/>
          <w:szCs w:val="24"/>
        </w:rPr>
        <w:t>inoxyle</w:t>
      </w:r>
      <w:proofErr w:type="spellEnd"/>
      <w:r w:rsidRPr="00AF27EB">
        <w:rPr>
          <w:rFonts w:asciiTheme="majorBidi" w:hAnsiTheme="majorBidi" w:cstheme="majorBidi"/>
          <w:sz w:val="24"/>
          <w:szCs w:val="24"/>
        </w:rPr>
        <w:t xml:space="preserve">-Acétone 500 </w:t>
      </w:r>
      <w:proofErr w:type="gramStart"/>
      <w:r w:rsidRPr="00AF27EB">
        <w:rPr>
          <w:rFonts w:asciiTheme="majorBidi" w:hAnsiTheme="majorBidi" w:cstheme="majorBidi"/>
          <w:sz w:val="24"/>
          <w:szCs w:val="24"/>
        </w:rPr>
        <w:t>ml .</w:t>
      </w:r>
      <w:proofErr w:type="gramEnd"/>
      <w:r w:rsidRPr="00AF27EB">
        <w:rPr>
          <w:rFonts w:asciiTheme="majorBidi" w:hAnsiTheme="majorBidi" w:cstheme="majorBidi"/>
          <w:sz w:val="24"/>
          <w:szCs w:val="24"/>
        </w:rPr>
        <w:t xml:space="preserve"> Quantité ?</w:t>
      </w:r>
    </w:p>
    <w:p w:rsidR="00AE037E" w:rsidRPr="00AF27EB" w:rsidRDefault="00AE037E" w:rsidP="00AE037E">
      <w:pPr>
        <w:ind w:left="360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: 01</w:t>
      </w:r>
    </w:p>
    <w:p w:rsidR="00AE037E" w:rsidRPr="00AF27EB" w:rsidRDefault="00AE037E" w:rsidP="00AE037E">
      <w:pPr>
        <w:ind w:left="360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Equipement</w:t>
      </w:r>
    </w:p>
    <w:p w:rsidR="00AE037E" w:rsidRPr="00AF27EB" w:rsidRDefault="00AE037E" w:rsidP="00AE037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Article 1 Balance </w:t>
      </w:r>
      <w:proofErr w:type="spellStart"/>
      <w:r w:rsidRPr="00AF27EB">
        <w:rPr>
          <w:rFonts w:asciiTheme="majorBidi" w:hAnsiTheme="majorBidi" w:cstheme="majorBidi"/>
          <w:sz w:val="24"/>
          <w:szCs w:val="24"/>
        </w:rPr>
        <w:t>diluteur</w:t>
      </w:r>
      <w:proofErr w:type="spellEnd"/>
      <w:r w:rsidRPr="00AF27EB">
        <w:rPr>
          <w:rFonts w:asciiTheme="majorBidi" w:hAnsiTheme="majorBidi" w:cstheme="majorBidi"/>
          <w:sz w:val="24"/>
          <w:szCs w:val="24"/>
        </w:rPr>
        <w:t>. Spécifications techniques ?</w:t>
      </w:r>
    </w:p>
    <w:p w:rsidR="0001719E" w:rsidRPr="00AF27EB" w:rsidRDefault="00AE037E" w:rsidP="0001719E">
      <w:pPr>
        <w:pStyle w:val="Paragraphedeliste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333333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sz w:val="24"/>
          <w:szCs w:val="24"/>
        </w:rPr>
        <w:t>Réponse </w:t>
      </w:r>
      <w:proofErr w:type="gramStart"/>
      <w:r w:rsidRPr="00AF27EB">
        <w:rPr>
          <w:rFonts w:asciiTheme="majorBidi" w:hAnsiTheme="majorBidi" w:cstheme="majorBidi"/>
          <w:sz w:val="24"/>
          <w:szCs w:val="24"/>
        </w:rPr>
        <w:t>:</w:t>
      </w:r>
      <w:r w:rsidR="0001719E" w:rsidRPr="00AF27EB">
        <w:rPr>
          <w:rFonts w:asciiTheme="majorBidi" w:hAnsiTheme="majorBidi" w:cstheme="majorBidi"/>
          <w:color w:val="333333"/>
          <w:sz w:val="24"/>
          <w:szCs w:val="24"/>
          <w:highlight w:val="green"/>
        </w:rPr>
        <w:t>Double</w:t>
      </w:r>
      <w:proofErr w:type="gramEnd"/>
      <w:r w:rsidR="0001719E" w:rsidRPr="00AF27EB">
        <w:rPr>
          <w:rFonts w:asciiTheme="majorBidi" w:hAnsiTheme="majorBidi" w:cstheme="majorBidi"/>
          <w:color w:val="333333"/>
          <w:sz w:val="24"/>
          <w:szCs w:val="24"/>
          <w:highlight w:val="green"/>
        </w:rPr>
        <w:t xml:space="preserve"> pompe</w:t>
      </w:r>
    </w:p>
    <w:p w:rsidR="0001719E" w:rsidRPr="00AF27EB" w:rsidRDefault="0001719E" w:rsidP="0001719E">
      <w:pPr>
        <w:pStyle w:val="Paragraphedeliste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333333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333333"/>
          <w:sz w:val="24"/>
          <w:szCs w:val="24"/>
          <w:highlight w:val="green"/>
        </w:rPr>
        <w:t>Poids maximum : 5000 g</w:t>
      </w:r>
    </w:p>
    <w:p w:rsidR="0001719E" w:rsidRPr="00AF27EB" w:rsidRDefault="0001719E" w:rsidP="0001719E">
      <w:pPr>
        <w:pStyle w:val="Paragraphedeliste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333333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t xml:space="preserve">Résolution jusqu'à 200 g : 0,01 g </w:t>
      </w:r>
    </w:p>
    <w:p w:rsidR="0001719E" w:rsidRPr="00AF27EB" w:rsidRDefault="0001719E" w:rsidP="0001719E">
      <w:pPr>
        <w:pStyle w:val="Paragraphedeliste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333333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t>Plage de pesée : 0,1 à 5000 g</w:t>
      </w:r>
    </w:p>
    <w:p w:rsidR="0001719E" w:rsidRPr="00AF27EB" w:rsidRDefault="0001719E" w:rsidP="0001719E">
      <w:pPr>
        <w:pStyle w:val="Paragraphedeliste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000000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t xml:space="preserve">Compatible avec kit </w:t>
      </w:r>
      <w:proofErr w:type="gramStart"/>
      <w:r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t>booster</w:t>
      </w:r>
      <w:proofErr w:type="gramEnd"/>
    </w:p>
    <w:p w:rsidR="0001719E" w:rsidRPr="00AF27EB" w:rsidRDefault="0001719E" w:rsidP="0001719E">
      <w:pPr>
        <w:pStyle w:val="Paragraphedeliste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000000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lastRenderedPageBreak/>
        <w:t xml:space="preserve">Corps tout acier inox 304L  </w:t>
      </w:r>
    </w:p>
    <w:p w:rsidR="0001719E" w:rsidRPr="00AF27EB" w:rsidRDefault="0001719E" w:rsidP="0001719E">
      <w:pPr>
        <w:pStyle w:val="Paragraphedeliste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000000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t>Bras robotisé</w:t>
      </w:r>
    </w:p>
    <w:p w:rsidR="0001719E" w:rsidRPr="00AF27EB" w:rsidRDefault="0001719E" w:rsidP="0001719E">
      <w:pPr>
        <w:pStyle w:val="Paragraphedeliste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333333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333333"/>
          <w:sz w:val="24"/>
          <w:szCs w:val="24"/>
          <w:highlight w:val="green"/>
        </w:rPr>
        <w:t xml:space="preserve">225 </w:t>
      </w:r>
      <w:proofErr w:type="spellStart"/>
      <w:r w:rsidRPr="00AF27EB">
        <w:rPr>
          <w:rFonts w:asciiTheme="majorBidi" w:hAnsiTheme="majorBidi" w:cstheme="majorBidi"/>
          <w:color w:val="333333"/>
          <w:sz w:val="24"/>
          <w:szCs w:val="24"/>
          <w:highlight w:val="green"/>
        </w:rPr>
        <w:t>mL</w:t>
      </w:r>
      <w:proofErr w:type="spellEnd"/>
      <w:r w:rsidRPr="00AF27EB">
        <w:rPr>
          <w:rFonts w:asciiTheme="majorBidi" w:hAnsiTheme="majorBidi" w:cstheme="majorBidi"/>
          <w:color w:val="333333"/>
          <w:sz w:val="24"/>
          <w:szCs w:val="24"/>
          <w:highlight w:val="green"/>
        </w:rPr>
        <w:t xml:space="preserve"> en 8 secondes</w:t>
      </w:r>
    </w:p>
    <w:p w:rsidR="0001719E" w:rsidRPr="00AF27EB" w:rsidRDefault="0001719E" w:rsidP="0001719E">
      <w:pPr>
        <w:pStyle w:val="Paragraphedeliste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333333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333333"/>
          <w:sz w:val="24"/>
          <w:szCs w:val="24"/>
          <w:highlight w:val="green"/>
        </w:rPr>
        <w:t>Facteur de dilution : 2 à 1000, fractions personnalisables</w:t>
      </w:r>
    </w:p>
    <w:p w:rsidR="0001719E" w:rsidRPr="00AF27EB" w:rsidRDefault="0001719E" w:rsidP="0001719E">
      <w:pPr>
        <w:pStyle w:val="Paragraphedeliste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333333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333333"/>
          <w:sz w:val="24"/>
          <w:szCs w:val="24"/>
          <w:highlight w:val="green"/>
        </w:rPr>
        <w:t>Précision de la dilution : &gt; 99 %*</w:t>
      </w:r>
    </w:p>
    <w:p w:rsidR="0001719E" w:rsidRPr="00AF27EB" w:rsidRDefault="0001719E" w:rsidP="0001719E">
      <w:pPr>
        <w:pStyle w:val="Paragraphedeliste"/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Theme="majorBidi" w:hAnsiTheme="majorBidi" w:cstheme="majorBidi"/>
          <w:color w:val="333333"/>
          <w:sz w:val="24"/>
          <w:szCs w:val="24"/>
          <w:highlight w:val="green"/>
        </w:rPr>
      </w:pPr>
      <w:r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t>Temps de dilution pour un échantillon de 25 g dilué au 1/10 : &lt; 8</w:t>
      </w:r>
    </w:p>
    <w:p w:rsidR="00AE037E" w:rsidRPr="00AF27EB" w:rsidRDefault="00AE037E" w:rsidP="00AE037E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AE037E" w:rsidRPr="00AF27EB" w:rsidRDefault="00AE037E" w:rsidP="00AE037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Article 2 appareil distillateur de l’eau. Mono ou </w:t>
      </w:r>
      <w:proofErr w:type="spellStart"/>
      <w:r w:rsidRPr="00AF27EB">
        <w:rPr>
          <w:rFonts w:asciiTheme="majorBidi" w:hAnsiTheme="majorBidi" w:cstheme="majorBidi"/>
          <w:sz w:val="24"/>
          <w:szCs w:val="24"/>
        </w:rPr>
        <w:t>bistillateur</w:t>
      </w:r>
      <w:proofErr w:type="spellEnd"/>
      <w:r w:rsidRPr="00AF27EB">
        <w:rPr>
          <w:rFonts w:asciiTheme="majorBidi" w:hAnsiTheme="majorBidi" w:cstheme="majorBidi"/>
          <w:sz w:val="24"/>
          <w:szCs w:val="24"/>
        </w:rPr>
        <w:t> </w:t>
      </w:r>
      <w:proofErr w:type="gramStart"/>
      <w:r w:rsidRPr="00AF27EB">
        <w:rPr>
          <w:rFonts w:asciiTheme="majorBidi" w:hAnsiTheme="majorBidi" w:cstheme="majorBidi"/>
          <w:sz w:val="24"/>
          <w:szCs w:val="24"/>
        </w:rPr>
        <w:t>?Capacité</w:t>
      </w:r>
      <w:proofErr w:type="gramEnd"/>
      <w:r w:rsidRPr="00AF27EB">
        <w:rPr>
          <w:rFonts w:asciiTheme="majorBidi" w:hAnsiTheme="majorBidi" w:cstheme="majorBidi"/>
          <w:sz w:val="24"/>
          <w:szCs w:val="24"/>
        </w:rPr>
        <w:t> ?</w:t>
      </w:r>
    </w:p>
    <w:p w:rsidR="00FB02C9" w:rsidRPr="00AF27EB" w:rsidRDefault="00FB02C9" w:rsidP="00AE037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:</w:t>
      </w:r>
    </w:p>
    <w:p w:rsidR="00AE037E" w:rsidRPr="00AF27EB" w:rsidRDefault="00AE037E" w:rsidP="00AE037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proofErr w:type="spellStart"/>
      <w:r w:rsidRPr="00AF27EB">
        <w:rPr>
          <w:rFonts w:asciiTheme="majorBidi" w:hAnsiTheme="majorBidi" w:cstheme="majorBidi"/>
          <w:sz w:val="24"/>
          <w:szCs w:val="24"/>
        </w:rPr>
        <w:t>Monodistillateur</w:t>
      </w:r>
      <w:proofErr w:type="spellEnd"/>
    </w:p>
    <w:p w:rsidR="00AE037E" w:rsidRPr="00AF27EB" w:rsidRDefault="00AE037E" w:rsidP="00AE037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Capacité</w:t>
      </w:r>
      <w:r w:rsidR="00FB02C9" w:rsidRPr="00AF27EB">
        <w:rPr>
          <w:rFonts w:asciiTheme="majorBidi" w:hAnsiTheme="majorBidi" w:cstheme="majorBidi"/>
          <w:sz w:val="24"/>
          <w:szCs w:val="24"/>
        </w:rPr>
        <w:t> : 2 à 5 litres/h</w:t>
      </w:r>
    </w:p>
    <w:p w:rsidR="00FB02C9" w:rsidRPr="00AF27EB" w:rsidRDefault="00FB02C9" w:rsidP="00AE037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FB02C9" w:rsidRPr="00AF27EB" w:rsidRDefault="00FB02C9" w:rsidP="00FB02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Article 4 Etuve bactériologique. Dimensions ?</w:t>
      </w:r>
    </w:p>
    <w:p w:rsidR="0001719E" w:rsidRPr="00AF27EB" w:rsidRDefault="00FB02C9" w:rsidP="0001719E">
      <w:pPr>
        <w:spacing w:line="276" w:lineRule="auto"/>
        <w:jc w:val="both"/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</w:pPr>
      <w:r w:rsidRPr="00AF27EB">
        <w:rPr>
          <w:rFonts w:asciiTheme="majorBidi" w:hAnsiTheme="majorBidi" w:cstheme="majorBidi"/>
          <w:sz w:val="24"/>
          <w:szCs w:val="24"/>
        </w:rPr>
        <w:t>Réponse </w:t>
      </w:r>
      <w:proofErr w:type="gramStart"/>
      <w:r w:rsidRPr="00AF27EB">
        <w:rPr>
          <w:rFonts w:asciiTheme="majorBidi" w:hAnsiTheme="majorBidi" w:cstheme="majorBidi"/>
          <w:sz w:val="24"/>
          <w:szCs w:val="24"/>
        </w:rPr>
        <w:t>:</w:t>
      </w:r>
      <w:r w:rsidR="0001719E"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>Dimensions</w:t>
      </w:r>
      <w:proofErr w:type="gramEnd"/>
      <w:r w:rsidR="0001719E"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 xml:space="preserve"> intérieures L x P x H. </w:t>
      </w:r>
      <w:r w:rsidR="0001719E" w:rsidRPr="00AF27EB"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  <w:t>1259x602x580(mm)</w:t>
      </w:r>
    </w:p>
    <w:p w:rsidR="0001719E" w:rsidRPr="00AF27EB" w:rsidRDefault="0001719E" w:rsidP="0001719E">
      <w:pPr>
        <w:spacing w:line="276" w:lineRule="auto"/>
        <w:jc w:val="both"/>
        <w:rPr>
          <w:rFonts w:asciiTheme="majorBidi" w:hAnsiTheme="majorBidi" w:cstheme="majorBidi"/>
          <w:color w:val="666666"/>
          <w:sz w:val="24"/>
          <w:szCs w:val="24"/>
          <w:shd w:val="clear" w:color="auto" w:fill="FFFFFF"/>
        </w:rPr>
      </w:pPr>
      <w:r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 xml:space="preserve">Dimensions extérieures L x P x </w:t>
      </w:r>
      <w:proofErr w:type="gramStart"/>
      <w:r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>H</w:t>
      </w:r>
      <w:r w:rsidRPr="00AF27EB"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  <w:t>1354x764x1260(</w:t>
      </w:r>
      <w:proofErr w:type="gramEnd"/>
      <w:r w:rsidRPr="00AF27EB"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  <w:t>mm</w:t>
      </w:r>
      <w:r w:rsidRPr="00AF27EB">
        <w:rPr>
          <w:rFonts w:asciiTheme="majorBidi" w:hAnsiTheme="majorBidi" w:cstheme="majorBidi"/>
          <w:color w:val="666666"/>
          <w:sz w:val="24"/>
          <w:szCs w:val="24"/>
          <w:shd w:val="clear" w:color="auto" w:fill="FFFFFF"/>
        </w:rPr>
        <w:t>)</w:t>
      </w:r>
    </w:p>
    <w:p w:rsidR="00FB02C9" w:rsidRPr="00AF27EB" w:rsidRDefault="00FB02C9" w:rsidP="00FB02C9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FB02C9" w:rsidRPr="00AF27EB" w:rsidRDefault="00FB02C9" w:rsidP="00FB02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Article 5 Poste de sécurité microbiologique. Dimensions ?</w:t>
      </w:r>
    </w:p>
    <w:p w:rsidR="0001719E" w:rsidRPr="00AF27EB" w:rsidRDefault="00FB02C9" w:rsidP="0001719E">
      <w:pPr>
        <w:spacing w:line="276" w:lineRule="auto"/>
        <w:jc w:val="both"/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Réponse : </w:t>
      </w:r>
      <w:r w:rsidR="0001719E"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 xml:space="preserve">Dimensions. </w:t>
      </w:r>
      <w:proofErr w:type="spellStart"/>
      <w:proofErr w:type="gramStart"/>
      <w:r w:rsidR="0001719E"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>int</w:t>
      </w:r>
      <w:proofErr w:type="spellEnd"/>
      <w:proofErr w:type="gramEnd"/>
      <w:r w:rsidR="0001719E"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 xml:space="preserve"> L x P x H. </w:t>
      </w:r>
      <w:r w:rsidR="0001719E" w:rsidRPr="00AF27EB"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  <w:t>40x33x40(cm)</w:t>
      </w:r>
    </w:p>
    <w:p w:rsidR="0001719E" w:rsidRPr="00AF27EB" w:rsidRDefault="0001719E" w:rsidP="0001719E">
      <w:pPr>
        <w:spacing w:line="276" w:lineRule="auto"/>
        <w:jc w:val="both"/>
        <w:rPr>
          <w:rFonts w:asciiTheme="majorBidi" w:hAnsiTheme="majorBidi" w:cstheme="majorBidi"/>
          <w:color w:val="666666"/>
          <w:sz w:val="24"/>
          <w:szCs w:val="24"/>
          <w:shd w:val="clear" w:color="auto" w:fill="FFFFFF"/>
        </w:rPr>
      </w:pPr>
      <w:r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 xml:space="preserve">Dimensions </w:t>
      </w:r>
      <w:proofErr w:type="spellStart"/>
      <w:r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>ext</w:t>
      </w:r>
      <w:proofErr w:type="spellEnd"/>
      <w:r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 xml:space="preserve"> L x P </w:t>
      </w:r>
      <w:proofErr w:type="gramStart"/>
      <w:r w:rsidRPr="00AF27EB">
        <w:rPr>
          <w:rFonts w:asciiTheme="majorBidi" w:hAnsiTheme="majorBidi" w:cstheme="majorBidi"/>
          <w:sz w:val="24"/>
          <w:szCs w:val="24"/>
          <w:highlight w:val="green"/>
          <w:shd w:val="clear" w:color="auto" w:fill="EEEEEE"/>
        </w:rPr>
        <w:t>xH</w:t>
      </w:r>
      <w:r w:rsidRPr="00AF27EB"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  <w:t>55x48x68(</w:t>
      </w:r>
      <w:proofErr w:type="gramEnd"/>
      <w:r w:rsidRPr="00AF27EB"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  <w:t>mm</w:t>
      </w:r>
      <w:r w:rsidRPr="00AF27EB">
        <w:rPr>
          <w:rFonts w:asciiTheme="majorBidi" w:hAnsiTheme="majorBidi" w:cstheme="majorBidi"/>
          <w:color w:val="666666"/>
          <w:sz w:val="24"/>
          <w:szCs w:val="24"/>
          <w:shd w:val="clear" w:color="auto" w:fill="FFFFFF"/>
        </w:rPr>
        <w:t xml:space="preserve">) </w:t>
      </w:r>
    </w:p>
    <w:p w:rsidR="0001719E" w:rsidRPr="00AF27EB" w:rsidRDefault="0001719E" w:rsidP="0001719E">
      <w:pPr>
        <w:spacing w:line="276" w:lineRule="auto"/>
        <w:jc w:val="both"/>
        <w:rPr>
          <w:rFonts w:asciiTheme="majorBidi" w:hAnsiTheme="majorBidi" w:cstheme="majorBidi"/>
          <w:color w:val="666666"/>
          <w:sz w:val="24"/>
          <w:szCs w:val="24"/>
          <w:shd w:val="clear" w:color="auto" w:fill="FFFFFF"/>
        </w:rPr>
      </w:pPr>
      <w:r w:rsidRPr="00AF27EB"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  <w:t>Combine le deux option </w:t>
      </w:r>
      <w:proofErr w:type="gramStart"/>
      <w:r w:rsidRPr="00AF27EB"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  <w:t>:autonome</w:t>
      </w:r>
      <w:proofErr w:type="gramEnd"/>
      <w:r w:rsidRPr="00AF27EB">
        <w:rPr>
          <w:rFonts w:asciiTheme="majorBidi" w:hAnsiTheme="majorBidi" w:cstheme="majorBidi"/>
          <w:color w:val="666666"/>
          <w:sz w:val="24"/>
          <w:szCs w:val="24"/>
          <w:highlight w:val="green"/>
          <w:shd w:val="clear" w:color="auto" w:fill="FFFFFF"/>
        </w:rPr>
        <w:t xml:space="preserve"> et à installer sur une table</w:t>
      </w:r>
    </w:p>
    <w:p w:rsidR="00FB02C9" w:rsidRPr="00AF27EB" w:rsidRDefault="00FB02C9" w:rsidP="00FB02C9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FB02C9" w:rsidRPr="00AF27EB" w:rsidRDefault="00FB02C9" w:rsidP="0001719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Recirculation d’air</w:t>
      </w:r>
    </w:p>
    <w:p w:rsidR="00FB02C9" w:rsidRPr="00AF27EB" w:rsidRDefault="00FB02C9" w:rsidP="0001719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Autonome</w:t>
      </w:r>
    </w:p>
    <w:p w:rsidR="00FB02C9" w:rsidRPr="00AF27EB" w:rsidRDefault="00FB02C9" w:rsidP="00FB02C9">
      <w:p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Article 7 : Capacités ? </w:t>
      </w:r>
      <w:proofErr w:type="gramStart"/>
      <w:r w:rsidRPr="00AF27EB">
        <w:rPr>
          <w:rFonts w:asciiTheme="majorBidi" w:hAnsiTheme="majorBidi" w:cstheme="majorBidi"/>
          <w:sz w:val="24"/>
          <w:szCs w:val="24"/>
        </w:rPr>
        <w:t>dimensions</w:t>
      </w:r>
      <w:proofErr w:type="gramEnd"/>
      <w:r w:rsidRPr="00AF27EB">
        <w:rPr>
          <w:rFonts w:asciiTheme="majorBidi" w:hAnsiTheme="majorBidi" w:cstheme="majorBidi"/>
          <w:sz w:val="24"/>
          <w:szCs w:val="24"/>
        </w:rPr>
        <w:t xml:space="preserve"> des boîtes de </w:t>
      </w:r>
      <w:proofErr w:type="spellStart"/>
      <w:r w:rsidRPr="00AF27EB">
        <w:rPr>
          <w:rFonts w:asciiTheme="majorBidi" w:hAnsiTheme="majorBidi" w:cstheme="majorBidi"/>
          <w:sz w:val="24"/>
          <w:szCs w:val="24"/>
        </w:rPr>
        <w:t>petri</w:t>
      </w:r>
      <w:proofErr w:type="spellEnd"/>
    </w:p>
    <w:p w:rsidR="00FB02C9" w:rsidRPr="00AF27EB" w:rsidRDefault="00FB02C9" w:rsidP="00FB02C9">
      <w:p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: Capacité de 25 à 50 boîtes</w:t>
      </w:r>
    </w:p>
    <w:p w:rsidR="00FB02C9" w:rsidRPr="00AF27EB" w:rsidRDefault="00FB02C9" w:rsidP="00FB02C9">
      <w:p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Dimension de boîtes de </w:t>
      </w:r>
      <w:proofErr w:type="spellStart"/>
      <w:r w:rsidRPr="00AF27EB">
        <w:rPr>
          <w:rFonts w:asciiTheme="majorBidi" w:hAnsiTheme="majorBidi" w:cstheme="majorBidi"/>
          <w:sz w:val="24"/>
          <w:szCs w:val="24"/>
        </w:rPr>
        <w:t>petri</w:t>
      </w:r>
      <w:proofErr w:type="spellEnd"/>
      <w:r w:rsidRPr="00AF27EB">
        <w:rPr>
          <w:rFonts w:asciiTheme="majorBidi" w:hAnsiTheme="majorBidi" w:cstheme="majorBidi"/>
          <w:sz w:val="24"/>
          <w:szCs w:val="24"/>
        </w:rPr>
        <w:t> : 90 mm</w:t>
      </w:r>
    </w:p>
    <w:p w:rsidR="00FB02C9" w:rsidRPr="00AF27EB" w:rsidRDefault="00FB02C9" w:rsidP="00FB02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Article 9 : Four Pasteur. Ventilation naturelle ou forcé ?</w:t>
      </w:r>
    </w:p>
    <w:p w:rsidR="00FB02C9" w:rsidRPr="00AF27EB" w:rsidRDefault="00FB02C9" w:rsidP="00FB02C9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Réponse : </w:t>
      </w:r>
      <w:r w:rsidR="0057027E" w:rsidRPr="00AF27EB">
        <w:rPr>
          <w:rFonts w:asciiTheme="majorBidi" w:hAnsiTheme="majorBidi" w:cstheme="majorBidi"/>
          <w:sz w:val="24"/>
          <w:szCs w:val="24"/>
        </w:rPr>
        <w:t>naturelle</w:t>
      </w:r>
    </w:p>
    <w:p w:rsidR="00FB02C9" w:rsidRPr="00AF27EB" w:rsidRDefault="00FB02C9" w:rsidP="00FB02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Article 10 : Rampe de filtration multiposte. Est-ce que la pompe à vide doit être fournie ?</w:t>
      </w:r>
    </w:p>
    <w:p w:rsidR="00FB02C9" w:rsidRPr="00AF27EB" w:rsidRDefault="00FB02C9" w:rsidP="00FB02C9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: Oui</w:t>
      </w:r>
    </w:p>
    <w:p w:rsidR="00FB02C9" w:rsidRPr="00AF27EB" w:rsidRDefault="00FB02C9" w:rsidP="00FB02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Article 11 : Armoire multi-Etages. Dimensions ?</w:t>
      </w:r>
    </w:p>
    <w:p w:rsidR="00FB02C9" w:rsidRPr="00AF27EB" w:rsidRDefault="00FB02C9" w:rsidP="00FB02C9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</w:t>
      </w:r>
      <w:proofErr w:type="gramStart"/>
      <w:r w:rsidRPr="00AF27EB">
        <w:rPr>
          <w:rFonts w:asciiTheme="majorBidi" w:hAnsiTheme="majorBidi" w:cstheme="majorBidi"/>
          <w:sz w:val="24"/>
          <w:szCs w:val="24"/>
        </w:rPr>
        <w:t>:</w:t>
      </w:r>
      <w:r w:rsidR="00152787" w:rsidRPr="00AF27EB">
        <w:rPr>
          <w:rFonts w:asciiTheme="majorBidi" w:hAnsiTheme="majorBidi" w:cstheme="majorBidi"/>
          <w:sz w:val="24"/>
          <w:szCs w:val="24"/>
          <w:shd w:val="clear" w:color="auto" w:fill="F6F6F6"/>
        </w:rPr>
        <w:t>Dimension</w:t>
      </w:r>
      <w:proofErr w:type="gramEnd"/>
      <w:r w:rsidR="00152787" w:rsidRPr="00AF27EB">
        <w:rPr>
          <w:rFonts w:asciiTheme="majorBidi" w:hAnsiTheme="majorBidi" w:cstheme="majorBidi"/>
          <w:sz w:val="24"/>
          <w:szCs w:val="24"/>
          <w:shd w:val="clear" w:color="auto" w:fill="F6F6F6"/>
        </w:rPr>
        <w:t xml:space="preserve"> : mm. 1200 x 500 x 1800 / 2160 H</w:t>
      </w:r>
    </w:p>
    <w:p w:rsidR="00FB02C9" w:rsidRPr="00AF27EB" w:rsidRDefault="00FB02C9" w:rsidP="00FB02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Article 20 : Malette de prélèvement universelle.</w:t>
      </w:r>
      <w:r w:rsidR="00BC195E" w:rsidRPr="00AF27EB">
        <w:rPr>
          <w:rFonts w:asciiTheme="majorBidi" w:hAnsiTheme="majorBidi" w:cstheme="majorBidi"/>
          <w:sz w:val="24"/>
          <w:szCs w:val="24"/>
        </w:rPr>
        <w:t>Liste minimale des articles ?</w:t>
      </w:r>
    </w:p>
    <w:p w:rsidR="00152787" w:rsidRPr="00AF27EB" w:rsidRDefault="00BC195E" w:rsidP="00152787">
      <w:pPr>
        <w:spacing w:line="276" w:lineRule="auto"/>
        <w:jc w:val="both"/>
        <w:rPr>
          <w:rFonts w:asciiTheme="majorBidi" w:hAnsiTheme="majorBidi" w:cstheme="majorBidi"/>
          <w:color w:val="404040"/>
          <w:sz w:val="24"/>
          <w:szCs w:val="24"/>
          <w:highlight w:val="green"/>
          <w:shd w:val="clear" w:color="auto" w:fill="FFFFFF"/>
        </w:rPr>
      </w:pPr>
      <w:r w:rsidRPr="00AF27EB">
        <w:rPr>
          <w:rFonts w:asciiTheme="majorBidi" w:hAnsiTheme="majorBidi" w:cstheme="majorBidi"/>
          <w:sz w:val="24"/>
          <w:szCs w:val="24"/>
        </w:rPr>
        <w:t>Réponse </w:t>
      </w:r>
      <w:proofErr w:type="gramStart"/>
      <w:r w:rsidRPr="00AF27EB">
        <w:rPr>
          <w:rFonts w:asciiTheme="majorBidi" w:hAnsiTheme="majorBidi" w:cstheme="majorBidi"/>
          <w:sz w:val="24"/>
          <w:szCs w:val="24"/>
        </w:rPr>
        <w:t>:</w:t>
      </w:r>
      <w:r w:rsidR="00152787" w:rsidRPr="00AF27EB">
        <w:rPr>
          <w:rFonts w:asciiTheme="majorBidi" w:hAnsiTheme="majorBidi" w:cstheme="majorBidi"/>
          <w:color w:val="404040"/>
          <w:sz w:val="24"/>
          <w:szCs w:val="24"/>
          <w:highlight w:val="green"/>
          <w:shd w:val="clear" w:color="auto" w:fill="FFFFFF"/>
        </w:rPr>
        <w:t>Ce</w:t>
      </w:r>
      <w:proofErr w:type="gramEnd"/>
      <w:r w:rsidR="00152787" w:rsidRPr="00AF27EB">
        <w:rPr>
          <w:rFonts w:asciiTheme="majorBidi" w:hAnsiTheme="majorBidi" w:cstheme="majorBidi"/>
          <w:color w:val="404040"/>
          <w:sz w:val="24"/>
          <w:szCs w:val="24"/>
          <w:highlight w:val="green"/>
          <w:shd w:val="clear" w:color="auto" w:fill="FFFFFF"/>
        </w:rPr>
        <w:t xml:space="preserve"> kit inclut des outils d’échantillonnage pour l'industrie alimentaire : </w:t>
      </w:r>
    </w:p>
    <w:p w:rsidR="00BC195E" w:rsidRPr="00AF27EB" w:rsidRDefault="00152787" w:rsidP="00152787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color w:val="404040"/>
          <w:sz w:val="24"/>
          <w:szCs w:val="24"/>
          <w:highlight w:val="green"/>
          <w:shd w:val="clear" w:color="auto" w:fill="FFFFFF"/>
        </w:rPr>
        <w:t xml:space="preserve">échantillonneur pour glace échantillonneur de produits congelés ,échantillonneur conique pour solides ,échantillonneur pour liquides ,lance d’échantillonnage ,  échantillonneur de poudre, échantillonneur cylindrique pour solides ,  sonde 560 mm en aluminium à plusieurs compartiments – à compartiments séparés ,  sonde de </w:t>
      </w:r>
      <w:r w:rsidRPr="00AF27EB">
        <w:rPr>
          <w:rFonts w:asciiTheme="majorBidi" w:hAnsiTheme="majorBidi" w:cstheme="majorBidi"/>
          <w:color w:val="404040"/>
          <w:sz w:val="24"/>
          <w:szCs w:val="24"/>
          <w:highlight w:val="green"/>
          <w:shd w:val="clear" w:color="auto" w:fill="FFFFFF"/>
        </w:rPr>
        <w:lastRenderedPageBreak/>
        <w:t>température en métal avec enregistrement de 10 événements , échantillonneur à cuillère Ellipso SS 18 cm , échantillonneur à cuillère Ellipso SS,</w:t>
      </w:r>
      <w:r w:rsidRPr="00AF27EB">
        <w:rPr>
          <w:rFonts w:asciiTheme="majorBidi" w:hAnsiTheme="majorBidi" w:cstheme="majorBidi"/>
          <w:color w:val="404040"/>
          <w:sz w:val="24"/>
          <w:szCs w:val="24"/>
          <w:shd w:val="clear" w:color="auto" w:fill="FFFFFF"/>
        </w:rPr>
        <w:t xml:space="preserve"> 40 cm ,  spatule en acier inoxydable avec poignée en bois 30 x 200 mm</w:t>
      </w:r>
    </w:p>
    <w:p w:rsidR="00BC195E" w:rsidRPr="00AF27EB" w:rsidRDefault="00BC195E" w:rsidP="00BC195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Article 23 : Lecteur ELISA. Lecteur de plaques de 96 ou 384 puits ?</w:t>
      </w:r>
    </w:p>
    <w:p w:rsidR="00BC195E" w:rsidRPr="00AF27EB" w:rsidRDefault="00BC195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: plaques de 96 puits</w:t>
      </w:r>
    </w:p>
    <w:p w:rsidR="00BC195E" w:rsidRPr="00AF27EB" w:rsidRDefault="00BC195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BC195E" w:rsidRPr="00AF27EB" w:rsidRDefault="00BC195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2.2. Equipements</w:t>
      </w:r>
    </w:p>
    <w:p w:rsidR="00BC195E" w:rsidRPr="00AF27EB" w:rsidRDefault="00BC195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1) Article 16 : Nacelle en verre. Boîte de 10 pièces. Capacité de nacelle ?</w:t>
      </w:r>
    </w:p>
    <w:p w:rsidR="00BC195E" w:rsidRPr="00AF27EB" w:rsidRDefault="00BC195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</w:t>
      </w:r>
      <w:proofErr w:type="gramStart"/>
      <w:r w:rsidRPr="00AF27EB">
        <w:rPr>
          <w:rFonts w:asciiTheme="majorBidi" w:hAnsiTheme="majorBidi" w:cstheme="majorBidi"/>
          <w:sz w:val="24"/>
          <w:szCs w:val="24"/>
        </w:rPr>
        <w:t>:</w:t>
      </w:r>
      <w:r w:rsidR="0001719E"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t>L</w:t>
      </w:r>
      <w:proofErr w:type="gramEnd"/>
      <w:r w:rsidR="0001719E"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sym w:font="Symbol" w:char="F0B4"/>
      </w:r>
      <w:r w:rsidR="0001719E" w:rsidRPr="00AF27EB">
        <w:rPr>
          <w:rFonts w:asciiTheme="majorBidi" w:hAnsiTheme="majorBidi" w:cstheme="majorBidi"/>
          <w:color w:val="000000"/>
          <w:sz w:val="24"/>
          <w:szCs w:val="24"/>
          <w:highlight w:val="green"/>
        </w:rPr>
        <w:t xml:space="preserve">P </w:t>
      </w:r>
      <w:r w:rsidR="0001719E" w:rsidRPr="00AF27EB">
        <w:rPr>
          <w:rFonts w:asciiTheme="majorBidi" w:hAnsiTheme="majorBidi" w:cstheme="majorBidi"/>
          <w:color w:val="000000"/>
          <w:sz w:val="24"/>
          <w:szCs w:val="24"/>
          <w:highlight w:val="green"/>
          <w:shd w:val="clear" w:color="auto" w:fill="E5E5E5"/>
        </w:rPr>
        <w:t>41x52 mm ,89x140 mm, 121x197 mm</w:t>
      </w:r>
    </w:p>
    <w:p w:rsidR="00BC195E" w:rsidRPr="00AF27EB" w:rsidRDefault="00BC195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BC195E" w:rsidRPr="00AF27EB" w:rsidRDefault="00BC195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BC195E" w:rsidRPr="00AF27EB" w:rsidRDefault="00BC195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2.3 Verrerie</w:t>
      </w:r>
      <w:r w:rsidR="00232CE4" w:rsidRPr="00AF27EB">
        <w:rPr>
          <w:rFonts w:asciiTheme="majorBidi" w:hAnsiTheme="majorBidi" w:cstheme="majorBidi"/>
          <w:sz w:val="24"/>
          <w:szCs w:val="24"/>
        </w:rPr>
        <w:t xml:space="preserve"> labo microbiologie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57027E" w:rsidRPr="00AF27EB" w:rsidRDefault="0057027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color w:val="000000"/>
          <w:sz w:val="24"/>
          <w:szCs w:val="24"/>
        </w:rPr>
        <w:t xml:space="preserve">Tubes à essais à vis </w:t>
      </w:r>
      <w:proofErr w:type="spellStart"/>
      <w:r w:rsidRPr="00AF27EB">
        <w:rPr>
          <w:rFonts w:asciiTheme="majorBidi" w:hAnsiTheme="majorBidi" w:cstheme="majorBidi"/>
          <w:color w:val="000000"/>
          <w:sz w:val="24"/>
          <w:szCs w:val="24"/>
        </w:rPr>
        <w:t>stérilisable</w:t>
      </w:r>
      <w:proofErr w:type="spellEnd"/>
      <w:r w:rsidRPr="00AF27EB">
        <w:rPr>
          <w:rFonts w:asciiTheme="majorBidi" w:hAnsiTheme="majorBidi" w:cstheme="majorBidi"/>
          <w:color w:val="000000"/>
          <w:sz w:val="24"/>
          <w:szCs w:val="24"/>
        </w:rPr>
        <w:t xml:space="preserve"> .</w:t>
      </w:r>
      <w:r w:rsidRPr="00AF27EB">
        <w:rPr>
          <w:rFonts w:asciiTheme="majorBidi" w:hAnsiTheme="majorBidi" w:cstheme="majorBidi"/>
          <w:sz w:val="24"/>
          <w:szCs w:val="24"/>
        </w:rPr>
        <w:t>pack de 299</w:t>
      </w:r>
    </w:p>
    <w:p w:rsidR="0057027E" w:rsidRPr="00AF27EB" w:rsidRDefault="0057027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color w:val="000000"/>
          <w:sz w:val="24"/>
          <w:szCs w:val="24"/>
        </w:rPr>
        <w:t xml:space="preserve">de dimensions 16 mm × 160 </w:t>
      </w:r>
      <w:proofErr w:type="gramStart"/>
      <w:r w:rsidRPr="00AF27EB">
        <w:rPr>
          <w:rFonts w:asciiTheme="majorBidi" w:hAnsiTheme="majorBidi" w:cstheme="majorBidi"/>
          <w:color w:val="000000"/>
          <w:sz w:val="24"/>
          <w:szCs w:val="24"/>
        </w:rPr>
        <w:t>mm ,</w:t>
      </w:r>
      <w:proofErr w:type="gramEnd"/>
      <w:r w:rsidRPr="00AF27EB">
        <w:rPr>
          <w:rFonts w:asciiTheme="majorBidi" w:hAnsiTheme="majorBidi" w:cstheme="majorBidi"/>
          <w:color w:val="000000"/>
          <w:sz w:val="24"/>
          <w:szCs w:val="24"/>
        </w:rPr>
        <w:t xml:space="preserve"> En verre de pyrex peut supporter la température : 170°C-180°C  Avec capsule aluminium à jupe, jointée caoutchouc </w:t>
      </w:r>
      <w:proofErr w:type="spellStart"/>
      <w:r w:rsidRPr="00AF27EB">
        <w:rPr>
          <w:rFonts w:asciiTheme="majorBidi" w:hAnsiTheme="majorBidi" w:cstheme="majorBidi"/>
          <w:color w:val="000000"/>
          <w:sz w:val="24"/>
          <w:szCs w:val="24"/>
        </w:rPr>
        <w:t>stérilisable</w:t>
      </w:r>
      <w:proofErr w:type="spellEnd"/>
    </w:p>
    <w:p w:rsidR="00152787" w:rsidRPr="00AF27EB" w:rsidRDefault="00152787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232CE4" w:rsidRPr="00AF27EB" w:rsidRDefault="00152787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Flacons de 500 ml pour prélèvement d’eau :</w:t>
      </w:r>
    </w:p>
    <w:p w:rsidR="00152787" w:rsidRPr="00AF27EB" w:rsidRDefault="00152787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proofErr w:type="gramStart"/>
      <w:r w:rsidRPr="00AF27EB">
        <w:rPr>
          <w:rFonts w:asciiTheme="majorBidi" w:hAnsiTheme="majorBidi" w:cstheme="majorBidi"/>
          <w:sz w:val="24"/>
          <w:szCs w:val="24"/>
          <w:highlight w:val="yellow"/>
        </w:rPr>
        <w:t>avec</w:t>
      </w:r>
      <w:proofErr w:type="gramEnd"/>
      <w:r w:rsidRPr="00AF27EB">
        <w:rPr>
          <w:rFonts w:asciiTheme="majorBidi" w:hAnsiTheme="majorBidi" w:cstheme="majorBidi"/>
          <w:sz w:val="24"/>
          <w:szCs w:val="24"/>
          <w:highlight w:val="yellow"/>
        </w:rPr>
        <w:t xml:space="preserve"> thiosulfate de sodium 20mg/L en PEHD naturel gradué cape à vis rouge avec étiquette d'intégrité </w:t>
      </w:r>
      <w:proofErr w:type="spellStart"/>
      <w:r w:rsidRPr="00AF27EB">
        <w:rPr>
          <w:rFonts w:asciiTheme="majorBidi" w:hAnsiTheme="majorBidi" w:cstheme="majorBidi"/>
          <w:sz w:val="24"/>
          <w:szCs w:val="24"/>
          <w:highlight w:val="yellow"/>
        </w:rPr>
        <w:t>stérile.cartone</w:t>
      </w:r>
      <w:proofErr w:type="spellEnd"/>
      <w:r w:rsidRPr="00AF27EB">
        <w:rPr>
          <w:rFonts w:asciiTheme="majorBidi" w:hAnsiTheme="majorBidi" w:cstheme="majorBidi"/>
          <w:sz w:val="24"/>
          <w:szCs w:val="24"/>
          <w:highlight w:val="yellow"/>
        </w:rPr>
        <w:t xml:space="preserve"> de 50 flacons</w:t>
      </w:r>
    </w:p>
    <w:p w:rsidR="00152787" w:rsidRPr="00AF27EB" w:rsidRDefault="00152787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Flacons en pyrex de 500 ml avec capuchon</w:t>
      </w:r>
    </w:p>
    <w:p w:rsidR="00152787" w:rsidRPr="00AF27EB" w:rsidRDefault="00152787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color w:val="404040"/>
          <w:sz w:val="24"/>
          <w:szCs w:val="24"/>
          <w:highlight w:val="green"/>
          <w:shd w:val="clear" w:color="auto" w:fill="FFFFFF"/>
        </w:rPr>
        <w:t> </w:t>
      </w:r>
      <w:r w:rsidRPr="00AF27EB">
        <w:rPr>
          <w:rFonts w:asciiTheme="majorBidi" w:hAnsiTheme="majorBidi" w:cstheme="majorBidi"/>
          <w:sz w:val="24"/>
          <w:szCs w:val="24"/>
          <w:highlight w:val="green"/>
        </w:rPr>
        <w:t xml:space="preserve">Verre borosilicaté PYREX® avec capsule à vis en polyester et anneau de </w:t>
      </w:r>
      <w:proofErr w:type="spellStart"/>
      <w:r w:rsidRPr="00AF27EB">
        <w:rPr>
          <w:rFonts w:asciiTheme="majorBidi" w:hAnsiTheme="majorBidi" w:cstheme="majorBidi"/>
          <w:sz w:val="24"/>
          <w:szCs w:val="24"/>
          <w:highlight w:val="green"/>
        </w:rPr>
        <w:t>verssement</w:t>
      </w:r>
      <w:proofErr w:type="spellEnd"/>
      <w:r w:rsidRPr="00AF27EB">
        <w:rPr>
          <w:rFonts w:asciiTheme="majorBidi" w:hAnsiTheme="majorBidi" w:cstheme="majorBidi"/>
          <w:sz w:val="24"/>
          <w:szCs w:val="24"/>
          <w:highlight w:val="green"/>
        </w:rPr>
        <w:t xml:space="preserve">. </w:t>
      </w:r>
      <w:proofErr w:type="spellStart"/>
      <w:proofErr w:type="gramStart"/>
      <w:r w:rsidRPr="00AF27EB">
        <w:rPr>
          <w:rFonts w:asciiTheme="majorBidi" w:hAnsiTheme="majorBidi" w:cstheme="majorBidi"/>
          <w:sz w:val="24"/>
          <w:szCs w:val="24"/>
          <w:highlight w:val="green"/>
        </w:rPr>
        <w:t>stérilisable</w:t>
      </w:r>
      <w:proofErr w:type="spellEnd"/>
      <w:proofErr w:type="gramEnd"/>
      <w:r w:rsidRPr="00AF27EB">
        <w:rPr>
          <w:rFonts w:asciiTheme="majorBidi" w:hAnsiTheme="majorBidi" w:cstheme="majorBidi"/>
          <w:sz w:val="24"/>
          <w:szCs w:val="24"/>
          <w:highlight w:val="green"/>
        </w:rPr>
        <w:t>.</w:t>
      </w:r>
    </w:p>
    <w:p w:rsidR="00232CE4" w:rsidRPr="00AF27EB" w:rsidRDefault="00152787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Flacon en pyrex de 250 ml </w:t>
      </w:r>
      <w:proofErr w:type="spellStart"/>
      <w:r w:rsidRPr="00AF27EB">
        <w:rPr>
          <w:rFonts w:asciiTheme="majorBidi" w:hAnsiTheme="majorBidi" w:cstheme="majorBidi"/>
          <w:sz w:val="24"/>
          <w:szCs w:val="24"/>
        </w:rPr>
        <w:t>stérilisable</w:t>
      </w:r>
      <w:proofErr w:type="spellEnd"/>
    </w:p>
    <w:p w:rsidR="00152787" w:rsidRPr="00AF27EB" w:rsidRDefault="00152787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  <w:highlight w:val="green"/>
        </w:rPr>
        <w:t xml:space="preserve">Verre borosilicaté PYREX® avec capsule à vis en polyester et anneau de </w:t>
      </w:r>
      <w:proofErr w:type="spellStart"/>
      <w:r w:rsidRPr="00AF27EB">
        <w:rPr>
          <w:rFonts w:asciiTheme="majorBidi" w:hAnsiTheme="majorBidi" w:cstheme="majorBidi"/>
          <w:sz w:val="24"/>
          <w:szCs w:val="24"/>
          <w:highlight w:val="green"/>
        </w:rPr>
        <w:t>verssement</w:t>
      </w:r>
      <w:proofErr w:type="spellEnd"/>
      <w:r w:rsidRPr="00AF27EB">
        <w:rPr>
          <w:rFonts w:asciiTheme="majorBidi" w:hAnsiTheme="majorBidi" w:cstheme="majorBidi"/>
          <w:sz w:val="24"/>
          <w:szCs w:val="24"/>
          <w:highlight w:val="green"/>
        </w:rPr>
        <w:t xml:space="preserve">. </w:t>
      </w:r>
      <w:proofErr w:type="spellStart"/>
      <w:proofErr w:type="gramStart"/>
      <w:r w:rsidRPr="00AF27EB">
        <w:rPr>
          <w:rFonts w:asciiTheme="majorBidi" w:hAnsiTheme="majorBidi" w:cstheme="majorBidi"/>
          <w:sz w:val="24"/>
          <w:szCs w:val="24"/>
          <w:highlight w:val="green"/>
        </w:rPr>
        <w:t>stérilisable</w:t>
      </w:r>
      <w:proofErr w:type="spellEnd"/>
      <w:proofErr w:type="gramEnd"/>
      <w:r w:rsidRPr="00AF27EB">
        <w:rPr>
          <w:rFonts w:asciiTheme="majorBidi" w:hAnsiTheme="majorBidi" w:cstheme="majorBidi"/>
          <w:sz w:val="24"/>
          <w:szCs w:val="24"/>
          <w:highlight w:val="green"/>
        </w:rPr>
        <w:t>.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232CE4" w:rsidRPr="00AF27EB" w:rsidRDefault="0057027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P</w:t>
      </w:r>
      <w:r w:rsidR="00152787" w:rsidRPr="00AF27EB">
        <w:rPr>
          <w:rFonts w:asciiTheme="majorBidi" w:hAnsiTheme="majorBidi" w:cstheme="majorBidi"/>
          <w:sz w:val="24"/>
          <w:szCs w:val="24"/>
        </w:rPr>
        <w:t>ot</w:t>
      </w:r>
      <w:r w:rsidRPr="00AF27EB">
        <w:rPr>
          <w:rFonts w:asciiTheme="majorBidi" w:hAnsiTheme="majorBidi" w:cstheme="majorBidi"/>
          <w:sz w:val="24"/>
          <w:szCs w:val="24"/>
        </w:rPr>
        <w:t>s</w:t>
      </w:r>
      <w:r w:rsidR="00152787" w:rsidRPr="00AF27EB">
        <w:rPr>
          <w:rFonts w:asciiTheme="majorBidi" w:hAnsiTheme="majorBidi" w:cstheme="majorBidi"/>
          <w:sz w:val="24"/>
          <w:szCs w:val="24"/>
        </w:rPr>
        <w:t xml:space="preserve"> de prélèvement en polyéthylène pour le lait, de </w:t>
      </w:r>
      <w:proofErr w:type="spellStart"/>
      <w:r w:rsidR="00152787" w:rsidRPr="00AF27EB">
        <w:rPr>
          <w:rFonts w:asciiTheme="majorBidi" w:hAnsiTheme="majorBidi" w:cstheme="majorBidi"/>
          <w:sz w:val="24"/>
          <w:szCs w:val="24"/>
        </w:rPr>
        <w:t>coleur</w:t>
      </w:r>
      <w:proofErr w:type="spellEnd"/>
      <w:r w:rsidR="00152787" w:rsidRPr="00AF27EB">
        <w:rPr>
          <w:rFonts w:asciiTheme="majorBidi" w:hAnsiTheme="majorBidi" w:cstheme="majorBidi"/>
          <w:sz w:val="24"/>
          <w:szCs w:val="24"/>
        </w:rPr>
        <w:t xml:space="preserve"> blanc </w:t>
      </w:r>
      <w:proofErr w:type="spellStart"/>
      <w:r w:rsidR="00152787" w:rsidRPr="00AF27EB">
        <w:rPr>
          <w:rFonts w:asciiTheme="majorBidi" w:hAnsiTheme="majorBidi" w:cstheme="majorBidi"/>
          <w:sz w:val="24"/>
          <w:szCs w:val="24"/>
        </w:rPr>
        <w:t>stérilisable</w:t>
      </w:r>
      <w:proofErr w:type="spellEnd"/>
    </w:p>
    <w:p w:rsidR="00152787" w:rsidRPr="00AF27EB" w:rsidRDefault="0057027E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proofErr w:type="gramStart"/>
      <w:r w:rsidRPr="00AF27EB">
        <w:rPr>
          <w:rFonts w:asciiTheme="majorBidi" w:hAnsiTheme="majorBidi" w:cstheme="majorBidi"/>
          <w:sz w:val="24"/>
          <w:szCs w:val="24"/>
          <w:highlight w:val="green"/>
        </w:rPr>
        <w:t>polyéthylène</w:t>
      </w:r>
      <w:proofErr w:type="gramEnd"/>
      <w:r w:rsidRPr="00AF27EB">
        <w:rPr>
          <w:rFonts w:asciiTheme="majorBidi" w:hAnsiTheme="majorBidi" w:cstheme="majorBidi"/>
          <w:sz w:val="24"/>
          <w:szCs w:val="24"/>
          <w:highlight w:val="green"/>
        </w:rPr>
        <w:t xml:space="preserve"> pour le lait, de colleur blanc </w:t>
      </w:r>
      <w:proofErr w:type="spellStart"/>
      <w:r w:rsidRPr="00AF27EB">
        <w:rPr>
          <w:rFonts w:asciiTheme="majorBidi" w:hAnsiTheme="majorBidi" w:cstheme="majorBidi"/>
          <w:sz w:val="24"/>
          <w:szCs w:val="24"/>
          <w:highlight w:val="green"/>
        </w:rPr>
        <w:t>stérilisable</w:t>
      </w:r>
      <w:proofErr w:type="spellEnd"/>
      <w:r w:rsidRPr="00AF27EB">
        <w:rPr>
          <w:rFonts w:asciiTheme="majorBidi" w:hAnsiTheme="majorBidi" w:cstheme="majorBidi"/>
          <w:sz w:val="24"/>
          <w:szCs w:val="24"/>
          <w:highlight w:val="green"/>
        </w:rPr>
        <w:t xml:space="preserve"> capacité de 100 ml, 250 ml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b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3. </w:t>
      </w:r>
      <w:r w:rsidRPr="00AF27EB">
        <w:rPr>
          <w:rFonts w:asciiTheme="majorBidi" w:hAnsiTheme="majorBidi" w:cstheme="majorBidi"/>
          <w:b/>
          <w:sz w:val="24"/>
          <w:szCs w:val="24"/>
        </w:rPr>
        <w:t>Laboratoire  contrôle de vaccins PPCB et PPR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12) 1rticle 6 : Centrifugeuse 12 portes pour les tubes de 10 ml.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a) réfrigérée ou ventilée ?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: ventilée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b) vitesse minimale ?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proofErr w:type="gramStart"/>
      <w:r w:rsidRPr="00AF27EB">
        <w:rPr>
          <w:rFonts w:asciiTheme="majorBidi" w:hAnsiTheme="majorBidi" w:cstheme="majorBidi"/>
          <w:sz w:val="24"/>
          <w:szCs w:val="24"/>
        </w:rPr>
        <w:t>réponse</w:t>
      </w:r>
      <w:proofErr w:type="gramEnd"/>
      <w:r w:rsidRPr="00AF27EB">
        <w:rPr>
          <w:rFonts w:asciiTheme="majorBidi" w:hAnsiTheme="majorBidi" w:cstheme="majorBidi"/>
          <w:sz w:val="24"/>
          <w:szCs w:val="24"/>
        </w:rPr>
        <w:t> : 3500 tr/minutes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c) </w:t>
      </w:r>
      <w:proofErr w:type="spellStart"/>
      <w:r w:rsidRPr="00AF27EB">
        <w:rPr>
          <w:rFonts w:asciiTheme="majorBidi" w:hAnsiTheme="majorBidi" w:cstheme="majorBidi"/>
          <w:sz w:val="24"/>
          <w:szCs w:val="24"/>
        </w:rPr>
        <w:t>vérouillage</w:t>
      </w:r>
      <w:proofErr w:type="spellEnd"/>
      <w:r w:rsidRPr="00AF27EB">
        <w:rPr>
          <w:rFonts w:asciiTheme="majorBidi" w:hAnsiTheme="majorBidi" w:cstheme="majorBidi"/>
          <w:sz w:val="24"/>
          <w:szCs w:val="24"/>
        </w:rPr>
        <w:t xml:space="preserve"> de sécurité ou reconnaissance automatique ?</w:t>
      </w:r>
    </w:p>
    <w:p w:rsidR="00232CE4" w:rsidRPr="00AF27EB" w:rsidRDefault="00232CE4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  <w:proofErr w:type="gramStart"/>
      <w:r w:rsidRPr="00AF27EB">
        <w:rPr>
          <w:rFonts w:asciiTheme="majorBidi" w:hAnsiTheme="majorBidi" w:cstheme="majorBidi"/>
          <w:sz w:val="24"/>
          <w:szCs w:val="24"/>
        </w:rPr>
        <w:t>réponse</w:t>
      </w:r>
      <w:proofErr w:type="gramEnd"/>
      <w:r w:rsidRPr="00AF27EB">
        <w:rPr>
          <w:rFonts w:asciiTheme="majorBidi" w:hAnsiTheme="majorBidi" w:cstheme="majorBidi"/>
          <w:sz w:val="24"/>
          <w:szCs w:val="24"/>
        </w:rPr>
        <w:t> : reconnaissance automa</w:t>
      </w:r>
      <w:r w:rsidR="00E245FC" w:rsidRPr="00AF27EB">
        <w:rPr>
          <w:rFonts w:asciiTheme="majorBidi" w:hAnsiTheme="majorBidi" w:cstheme="majorBidi"/>
          <w:sz w:val="24"/>
          <w:szCs w:val="24"/>
        </w:rPr>
        <w:t>t</w:t>
      </w:r>
      <w:r w:rsidRPr="00AF27EB">
        <w:rPr>
          <w:rFonts w:asciiTheme="majorBidi" w:hAnsiTheme="majorBidi" w:cstheme="majorBidi"/>
          <w:sz w:val="24"/>
          <w:szCs w:val="24"/>
        </w:rPr>
        <w:t>ique</w:t>
      </w:r>
    </w:p>
    <w:p w:rsidR="00CF2763" w:rsidRPr="00AF27EB" w:rsidRDefault="00CF2763" w:rsidP="00BC195E">
      <w:pPr>
        <w:pStyle w:val="Paragraphedeliste"/>
        <w:ind w:left="785"/>
        <w:rPr>
          <w:rFonts w:asciiTheme="majorBidi" w:hAnsiTheme="majorBidi" w:cstheme="majorBidi"/>
          <w:sz w:val="24"/>
          <w:szCs w:val="24"/>
        </w:rPr>
      </w:pPr>
    </w:p>
    <w:p w:rsidR="00CF2763" w:rsidRPr="00AF27EB" w:rsidRDefault="00CF2763" w:rsidP="00CF276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Quantités demandées ?</w:t>
      </w:r>
    </w:p>
    <w:p w:rsidR="00CF2763" w:rsidRPr="00AF27EB" w:rsidRDefault="00CF2763" w:rsidP="00CF276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Réponse : 2</w:t>
      </w:r>
      <w:bookmarkStart w:id="0" w:name="_GoBack"/>
      <w:bookmarkEnd w:id="0"/>
    </w:p>
    <w:p w:rsidR="00E90167" w:rsidRPr="00AF27EB" w:rsidRDefault="00E90167" w:rsidP="00E90167">
      <w:pPr>
        <w:pStyle w:val="Paragraphedeliste"/>
        <w:ind w:left="1145"/>
        <w:rPr>
          <w:rFonts w:asciiTheme="majorBidi" w:hAnsiTheme="majorBidi" w:cstheme="majorBidi"/>
          <w:sz w:val="24"/>
          <w:szCs w:val="24"/>
        </w:rPr>
      </w:pPr>
    </w:p>
    <w:p w:rsidR="00CF2763" w:rsidRPr="00AF27EB" w:rsidRDefault="00CF2763" w:rsidP="00CF276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>P</w:t>
      </w:r>
      <w:r w:rsidRPr="00234B4A">
        <w:rPr>
          <w:rFonts w:asciiTheme="majorBidi" w:hAnsiTheme="majorBidi" w:cstheme="majorBidi"/>
          <w:b/>
          <w:bCs/>
          <w:sz w:val="24"/>
          <w:szCs w:val="24"/>
        </w:rPr>
        <w:t>our le certificat d’origine et l’autorisation du fabricant sont-ils obligatoire</w:t>
      </w:r>
      <w:r w:rsidR="00FE7494" w:rsidRPr="00234B4A">
        <w:rPr>
          <w:rFonts w:asciiTheme="majorBidi" w:hAnsiTheme="majorBidi" w:cstheme="majorBidi"/>
          <w:b/>
          <w:bCs/>
          <w:sz w:val="24"/>
          <w:szCs w:val="24"/>
        </w:rPr>
        <w:t>s ?</w:t>
      </w:r>
    </w:p>
    <w:p w:rsidR="00CF2763" w:rsidRPr="00AF27EB" w:rsidRDefault="00CF2763" w:rsidP="00CF2763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CF2763" w:rsidRPr="00AF27EB" w:rsidRDefault="00CF2763" w:rsidP="00CF2763">
      <w:pPr>
        <w:pStyle w:val="Paragraphedeliste"/>
        <w:ind w:left="114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Réponse : </w:t>
      </w:r>
    </w:p>
    <w:p w:rsidR="00E90167" w:rsidRPr="00AF27EB" w:rsidRDefault="00E90167" w:rsidP="00864A7F">
      <w:pPr>
        <w:pStyle w:val="Paragraphedeliste"/>
        <w:ind w:left="114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lastRenderedPageBreak/>
        <w:t>Le certificat d’origine n’est pas obligatoire au stade de l’évaluation. A ce titre,</w:t>
      </w:r>
      <w:r w:rsidR="00C87ED4" w:rsidRPr="00AF27EB">
        <w:rPr>
          <w:rFonts w:asciiTheme="majorBidi" w:hAnsiTheme="majorBidi" w:cstheme="majorBidi"/>
          <w:sz w:val="24"/>
          <w:szCs w:val="24"/>
        </w:rPr>
        <w:t xml:space="preserve"> les données particulières seront  revues  en conséquence. En revanche, l’origine des fournitures doit être mentionnée dans la colonne </w:t>
      </w:r>
      <w:r w:rsidR="00222DB9" w:rsidRPr="00AF27EB">
        <w:rPr>
          <w:rFonts w:asciiTheme="majorBidi" w:hAnsiTheme="majorBidi" w:cstheme="majorBidi"/>
          <w:sz w:val="24"/>
          <w:szCs w:val="24"/>
        </w:rPr>
        <w:t>des bordereaux des prix en</w:t>
      </w:r>
      <w:r w:rsidR="00C87ED4" w:rsidRPr="00AF27EB">
        <w:rPr>
          <w:rFonts w:asciiTheme="majorBidi" w:hAnsiTheme="majorBidi" w:cstheme="majorBidi"/>
          <w:sz w:val="24"/>
          <w:szCs w:val="24"/>
        </w:rPr>
        <w:t xml:space="preserve"> indiquant le pays d’origine </w:t>
      </w:r>
      <w:r w:rsidR="00222DB9" w:rsidRPr="00AF27EB">
        <w:rPr>
          <w:rFonts w:asciiTheme="majorBidi" w:hAnsiTheme="majorBidi" w:cstheme="majorBidi"/>
          <w:sz w:val="24"/>
          <w:szCs w:val="24"/>
        </w:rPr>
        <w:t xml:space="preserve"> à la Section IV, du DAO.(Clause 16.1°).</w:t>
      </w:r>
    </w:p>
    <w:p w:rsidR="00222DB9" w:rsidRPr="00AF27EB" w:rsidRDefault="00222DB9" w:rsidP="007F5A45">
      <w:pPr>
        <w:pStyle w:val="Paragraphedeliste"/>
        <w:ind w:left="1145"/>
        <w:rPr>
          <w:rFonts w:asciiTheme="majorBidi" w:hAnsiTheme="majorBidi" w:cstheme="majorBidi"/>
          <w:bCs/>
          <w:sz w:val="24"/>
          <w:szCs w:val="24"/>
        </w:rPr>
      </w:pPr>
      <w:r w:rsidRPr="00AF27EB">
        <w:rPr>
          <w:rFonts w:asciiTheme="majorBidi" w:hAnsiTheme="majorBidi" w:cstheme="majorBidi"/>
          <w:sz w:val="24"/>
          <w:szCs w:val="24"/>
        </w:rPr>
        <w:t xml:space="preserve">Le certificat d’origine sera exigée </w:t>
      </w:r>
      <w:r w:rsidR="007F5A45" w:rsidRPr="00AF27EB">
        <w:rPr>
          <w:rFonts w:asciiTheme="majorBidi" w:hAnsiTheme="majorBidi" w:cstheme="majorBidi"/>
          <w:sz w:val="24"/>
          <w:szCs w:val="24"/>
        </w:rPr>
        <w:t>avec le certificat de garantie du fabriquant ou du fournisseur</w:t>
      </w:r>
      <w:r w:rsidR="007F5A45" w:rsidRPr="00AF27EB">
        <w:rPr>
          <w:rFonts w:asciiTheme="majorBidi" w:hAnsiTheme="majorBidi" w:cstheme="majorBidi"/>
          <w:bCs/>
          <w:sz w:val="24"/>
          <w:szCs w:val="24"/>
        </w:rPr>
        <w:t xml:space="preserve"> et doivent  être</w:t>
      </w:r>
      <w:r w:rsidRPr="00AF27EB">
        <w:rPr>
          <w:rFonts w:asciiTheme="majorBidi" w:hAnsiTheme="majorBidi" w:cstheme="majorBidi"/>
          <w:sz w:val="24"/>
          <w:szCs w:val="24"/>
        </w:rPr>
        <w:t xml:space="preserve"> reçus</w:t>
      </w:r>
      <w:r w:rsidRPr="00AF27EB">
        <w:rPr>
          <w:rFonts w:asciiTheme="majorBidi" w:hAnsiTheme="majorBidi" w:cstheme="majorBidi"/>
          <w:bCs/>
          <w:sz w:val="24"/>
          <w:szCs w:val="24"/>
        </w:rPr>
        <w:t xml:space="preserve"> par l’Acheteur une semaine au moins avant l’arrivée des fournitures, s’ils ne sont pas reçus, le Fournisseur sera responsable de toute dépense en résultant</w:t>
      </w:r>
      <w:r w:rsidR="007F5A45" w:rsidRPr="00AF27EB">
        <w:rPr>
          <w:rFonts w:asciiTheme="majorBidi" w:hAnsiTheme="majorBidi" w:cstheme="majorBidi"/>
          <w:bCs/>
          <w:sz w:val="24"/>
          <w:szCs w:val="24"/>
        </w:rPr>
        <w:t>, clause 13.1 des conditions particulières.</w:t>
      </w:r>
    </w:p>
    <w:p w:rsidR="009908F3" w:rsidRPr="00AF27EB" w:rsidRDefault="009908F3" w:rsidP="009908F3">
      <w:pPr>
        <w:pStyle w:val="i"/>
        <w:suppressAutoHyphens w:val="0"/>
        <w:spacing w:after="120"/>
        <w:ind w:left="1224" w:hanging="619"/>
        <w:rPr>
          <w:rFonts w:asciiTheme="majorBidi" w:hAnsiTheme="majorBidi" w:cstheme="majorBidi"/>
          <w:szCs w:val="24"/>
          <w:lang w:val="fr-FR"/>
        </w:rPr>
      </w:pPr>
      <w:r w:rsidRPr="00AF27EB">
        <w:rPr>
          <w:rFonts w:asciiTheme="majorBidi" w:hAnsiTheme="majorBidi" w:cstheme="majorBidi"/>
          <w:bCs/>
          <w:szCs w:val="24"/>
          <w:lang w:val="fr-FR"/>
        </w:rPr>
        <w:t xml:space="preserve">         </w:t>
      </w:r>
      <w:r w:rsidR="007F5A45" w:rsidRPr="00AF27EB">
        <w:rPr>
          <w:rFonts w:asciiTheme="majorBidi" w:hAnsiTheme="majorBidi" w:cstheme="majorBidi"/>
          <w:bCs/>
          <w:szCs w:val="24"/>
          <w:lang w:val="fr-FR"/>
        </w:rPr>
        <w:t>Pour l’autorisation du fabriquant</w:t>
      </w:r>
      <w:r w:rsidRPr="00AF27EB">
        <w:rPr>
          <w:rFonts w:asciiTheme="majorBidi" w:hAnsiTheme="majorBidi" w:cstheme="majorBidi"/>
          <w:bCs/>
          <w:szCs w:val="24"/>
          <w:lang w:val="fr-FR"/>
        </w:rPr>
        <w:t xml:space="preserve">, la clause 17.2 (a) énonce : «  </w:t>
      </w:r>
      <w:r w:rsidRPr="00AF27EB">
        <w:rPr>
          <w:rFonts w:asciiTheme="majorBidi" w:hAnsiTheme="majorBidi" w:cstheme="majorBidi"/>
          <w:szCs w:val="24"/>
          <w:lang w:val="fr-FR"/>
        </w:rPr>
        <w:t xml:space="preserve">si requis par les </w:t>
      </w:r>
      <w:r w:rsidRPr="00AF27EB">
        <w:rPr>
          <w:rFonts w:asciiTheme="majorBidi" w:hAnsiTheme="majorBidi" w:cstheme="majorBidi"/>
          <w:b/>
          <w:bCs/>
          <w:szCs w:val="24"/>
          <w:lang w:val="fr-FR"/>
        </w:rPr>
        <w:t>DPAO</w:t>
      </w:r>
      <w:r w:rsidRPr="00AF27EB">
        <w:rPr>
          <w:rFonts w:asciiTheme="majorBidi" w:hAnsiTheme="majorBidi" w:cstheme="majorBidi"/>
          <w:szCs w:val="24"/>
          <w:lang w:val="fr-FR"/>
        </w:rPr>
        <w:t>, le Soumissionnaire qui ne fabrique ou ne produit pas les Fournitures qu’il offre, soumettra une Autorisation du Fabriquant, en utilisant à cet effet le formulaire type inclus dans la Section IV, Formulaires de soumission, pour attester du fait qu’il a été dument autorisé par le fabriquant ou le producteur des Fournitures pour fournir ces dernières dans le pays de l’Acheteur; ».</w:t>
      </w:r>
    </w:p>
    <w:p w:rsidR="009908F3" w:rsidRPr="00AF27EB" w:rsidRDefault="009908F3" w:rsidP="009908F3">
      <w:pPr>
        <w:pStyle w:val="i"/>
        <w:suppressAutoHyphens w:val="0"/>
        <w:spacing w:after="120"/>
        <w:ind w:left="1224" w:hanging="619"/>
        <w:rPr>
          <w:rFonts w:asciiTheme="majorBidi" w:hAnsiTheme="majorBidi" w:cstheme="majorBidi"/>
          <w:szCs w:val="24"/>
          <w:lang w:val="fr-FR"/>
        </w:rPr>
      </w:pPr>
      <w:r w:rsidRPr="00AF27EB">
        <w:rPr>
          <w:rFonts w:asciiTheme="majorBidi" w:hAnsiTheme="majorBidi" w:cstheme="majorBidi"/>
          <w:szCs w:val="24"/>
          <w:lang w:val="fr-FR"/>
        </w:rPr>
        <w:t xml:space="preserve">         C’est un </w:t>
      </w:r>
      <w:proofErr w:type="spellStart"/>
      <w:r w:rsidRPr="00AF27EB">
        <w:rPr>
          <w:rFonts w:asciiTheme="majorBidi" w:hAnsiTheme="majorBidi" w:cstheme="majorBidi"/>
          <w:szCs w:val="24"/>
          <w:lang w:val="fr-FR"/>
        </w:rPr>
        <w:t>un</w:t>
      </w:r>
      <w:proofErr w:type="spellEnd"/>
      <w:r w:rsidRPr="00AF27EB">
        <w:rPr>
          <w:rFonts w:asciiTheme="majorBidi" w:hAnsiTheme="majorBidi" w:cstheme="majorBidi"/>
          <w:szCs w:val="24"/>
          <w:lang w:val="fr-FR"/>
        </w:rPr>
        <w:t xml:space="preserve"> élément de qualification obligatoire.</w:t>
      </w:r>
    </w:p>
    <w:p w:rsidR="007F5A45" w:rsidRPr="00AF27EB" w:rsidRDefault="007F5A45" w:rsidP="007F5A45">
      <w:pPr>
        <w:pStyle w:val="Paragraphedeliste"/>
        <w:ind w:left="1145"/>
        <w:rPr>
          <w:rFonts w:asciiTheme="majorBidi" w:hAnsiTheme="majorBidi" w:cstheme="majorBidi"/>
          <w:sz w:val="24"/>
          <w:szCs w:val="24"/>
        </w:rPr>
      </w:pPr>
      <w:r w:rsidRPr="00AF27EB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:rsidR="00AF27EB" w:rsidRPr="00AF27EB" w:rsidRDefault="00781ED5">
      <w:pPr>
        <w:pStyle w:val="Paragraphedeliste"/>
        <w:ind w:left="11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COORDINATEUR </w:t>
      </w:r>
      <w:proofErr w:type="spellStart"/>
      <w:r>
        <w:rPr>
          <w:rFonts w:asciiTheme="majorBidi" w:hAnsiTheme="majorBidi" w:cstheme="majorBidi"/>
          <w:sz w:val="24"/>
          <w:szCs w:val="24"/>
        </w:rPr>
        <w:t>Lemrabott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Mekhalla</w:t>
      </w:r>
      <w:proofErr w:type="spellEnd"/>
    </w:p>
    <w:sectPr w:rsidR="00AF27EB" w:rsidRPr="00AF27EB" w:rsidSect="00F64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4BBA"/>
    <w:multiLevelType w:val="hybridMultilevel"/>
    <w:tmpl w:val="EE48F416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3054E"/>
    <w:multiLevelType w:val="hybridMultilevel"/>
    <w:tmpl w:val="3C9A61FA"/>
    <w:lvl w:ilvl="0" w:tplc="931076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86CA8"/>
    <w:multiLevelType w:val="hybridMultilevel"/>
    <w:tmpl w:val="31D2A7F2"/>
    <w:lvl w:ilvl="0" w:tplc="1B4A4518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5" w:hanging="360"/>
      </w:pPr>
    </w:lvl>
    <w:lvl w:ilvl="2" w:tplc="040C001B" w:tentative="1">
      <w:start w:val="1"/>
      <w:numFmt w:val="lowerRoman"/>
      <w:lvlText w:val="%3."/>
      <w:lvlJc w:val="right"/>
      <w:pPr>
        <w:ind w:left="2585" w:hanging="180"/>
      </w:pPr>
    </w:lvl>
    <w:lvl w:ilvl="3" w:tplc="040C000F" w:tentative="1">
      <w:start w:val="1"/>
      <w:numFmt w:val="decimal"/>
      <w:lvlText w:val="%4."/>
      <w:lvlJc w:val="left"/>
      <w:pPr>
        <w:ind w:left="3305" w:hanging="360"/>
      </w:pPr>
    </w:lvl>
    <w:lvl w:ilvl="4" w:tplc="040C0019" w:tentative="1">
      <w:start w:val="1"/>
      <w:numFmt w:val="lowerLetter"/>
      <w:lvlText w:val="%5."/>
      <w:lvlJc w:val="left"/>
      <w:pPr>
        <w:ind w:left="4025" w:hanging="360"/>
      </w:pPr>
    </w:lvl>
    <w:lvl w:ilvl="5" w:tplc="040C001B" w:tentative="1">
      <w:start w:val="1"/>
      <w:numFmt w:val="lowerRoman"/>
      <w:lvlText w:val="%6."/>
      <w:lvlJc w:val="right"/>
      <w:pPr>
        <w:ind w:left="4745" w:hanging="180"/>
      </w:pPr>
    </w:lvl>
    <w:lvl w:ilvl="6" w:tplc="040C000F" w:tentative="1">
      <w:start w:val="1"/>
      <w:numFmt w:val="decimal"/>
      <w:lvlText w:val="%7."/>
      <w:lvlJc w:val="left"/>
      <w:pPr>
        <w:ind w:left="5465" w:hanging="360"/>
      </w:pPr>
    </w:lvl>
    <w:lvl w:ilvl="7" w:tplc="040C0019" w:tentative="1">
      <w:start w:val="1"/>
      <w:numFmt w:val="lowerLetter"/>
      <w:lvlText w:val="%8."/>
      <w:lvlJc w:val="left"/>
      <w:pPr>
        <w:ind w:left="6185" w:hanging="360"/>
      </w:pPr>
    </w:lvl>
    <w:lvl w:ilvl="8" w:tplc="04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7CD26039"/>
    <w:multiLevelType w:val="hybridMultilevel"/>
    <w:tmpl w:val="C3B0CECC"/>
    <w:lvl w:ilvl="0" w:tplc="79369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E037E"/>
    <w:rsid w:val="0001719E"/>
    <w:rsid w:val="00152787"/>
    <w:rsid w:val="00222DB9"/>
    <w:rsid w:val="00232CE4"/>
    <w:rsid w:val="00234B4A"/>
    <w:rsid w:val="004743AC"/>
    <w:rsid w:val="00525B15"/>
    <w:rsid w:val="0057027E"/>
    <w:rsid w:val="006E0155"/>
    <w:rsid w:val="00781ED5"/>
    <w:rsid w:val="007F5A45"/>
    <w:rsid w:val="00864A7F"/>
    <w:rsid w:val="009908F3"/>
    <w:rsid w:val="00A70074"/>
    <w:rsid w:val="00AE037E"/>
    <w:rsid w:val="00AF27EB"/>
    <w:rsid w:val="00BC195E"/>
    <w:rsid w:val="00C87ED4"/>
    <w:rsid w:val="00CF2763"/>
    <w:rsid w:val="00E245FC"/>
    <w:rsid w:val="00E90167"/>
    <w:rsid w:val="00F64230"/>
    <w:rsid w:val="00F67156"/>
    <w:rsid w:val="00FB02C9"/>
    <w:rsid w:val="00FE7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2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037E"/>
    <w:pPr>
      <w:ind w:left="720"/>
      <w:contextualSpacing/>
    </w:pPr>
  </w:style>
  <w:style w:type="paragraph" w:customStyle="1" w:styleId="i">
    <w:name w:val="(i)"/>
    <w:basedOn w:val="Normal"/>
    <w:rsid w:val="009908F3"/>
    <w:pPr>
      <w:suppressAutoHyphens/>
      <w:spacing w:after="0" w:line="240" w:lineRule="auto"/>
      <w:jc w:val="both"/>
    </w:pPr>
    <w:rPr>
      <w:rFonts w:ascii="Tms Rmn" w:eastAsia="Times New Roman" w:hAnsi="Tms Rmn" w:cs="Times New Roman"/>
      <w:sz w:val="24"/>
      <w:szCs w:val="20"/>
      <w:lang w:val="en-US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882</Words>
  <Characters>4857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4</cp:revision>
  <dcterms:created xsi:type="dcterms:W3CDTF">2020-09-25T01:16:00Z</dcterms:created>
  <dcterms:modified xsi:type="dcterms:W3CDTF">2020-09-25T14:59:00Z</dcterms:modified>
</cp:coreProperties>
</file>