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7C55D" w14:textId="77777777" w:rsidR="00381195" w:rsidRDefault="00502B60">
      <w:pPr>
        <w:spacing w:after="0" w:line="259" w:lineRule="auto"/>
        <w:ind w:left="0" w:firstLine="0"/>
        <w:jc w:val="left"/>
      </w:pPr>
      <w:bookmarkStart w:id="0" w:name="_GoBack"/>
      <w:bookmarkEnd w:id="0"/>
      <w:r>
        <w:rPr>
          <w:rFonts w:ascii="Arial" w:eastAsia="Arial" w:hAnsi="Arial" w:cs="Arial"/>
          <w:b/>
          <w:color w:val="FF0000"/>
          <w:sz w:val="20"/>
        </w:rPr>
        <w:t xml:space="preserve"> </w:t>
      </w:r>
    </w:p>
    <w:p w14:paraId="720B6928" w14:textId="77777777" w:rsidR="00502B60" w:rsidRPr="00502B60" w:rsidRDefault="00502B60" w:rsidP="00502B60">
      <w:pPr>
        <w:spacing w:after="19" w:line="259" w:lineRule="auto"/>
        <w:ind w:left="0" w:firstLine="0"/>
        <w:jc w:val="center"/>
        <w:rPr>
          <w:b/>
          <w:u w:val="single" w:color="000000"/>
        </w:rPr>
      </w:pPr>
      <w:r w:rsidRPr="00502B60">
        <w:rPr>
          <w:b/>
          <w:u w:val="single" w:color="000000"/>
        </w:rPr>
        <w:t xml:space="preserve">TERMES DE REFERENCES </w:t>
      </w:r>
      <w:r>
        <w:rPr>
          <w:b/>
          <w:u w:val="single" w:color="000000"/>
        </w:rPr>
        <w:t>RELATIFS AU</w:t>
      </w:r>
      <w:r w:rsidRPr="00502B60">
        <w:rPr>
          <w:b/>
          <w:u w:val="single" w:color="000000"/>
        </w:rPr>
        <w:t xml:space="preserve"> SUIVI DES TRAVAUX</w:t>
      </w:r>
    </w:p>
    <w:p w14:paraId="3ACE24B5" w14:textId="77777777" w:rsidR="00381195" w:rsidRPr="00502B60" w:rsidRDefault="00502B60" w:rsidP="00502B60">
      <w:pPr>
        <w:spacing w:after="19" w:line="259" w:lineRule="auto"/>
        <w:ind w:left="0" w:firstLine="0"/>
        <w:jc w:val="center"/>
        <w:rPr>
          <w:b/>
          <w:u w:val="single" w:color="000000"/>
        </w:rPr>
      </w:pPr>
      <w:r w:rsidRPr="00502B60">
        <w:rPr>
          <w:b/>
          <w:u w:val="single" w:color="000000"/>
        </w:rPr>
        <w:t>LOT – 1 ET LOT – 3 DU SIEGE DE LA SAPA A ROSSO</w:t>
      </w:r>
    </w:p>
    <w:p w14:paraId="1163134A" w14:textId="77777777" w:rsidR="00502B60" w:rsidRDefault="00502B60">
      <w:pPr>
        <w:pStyle w:val="Titre1"/>
        <w:ind w:left="-5"/>
        <w:rPr>
          <w:u w:val="none"/>
        </w:rPr>
      </w:pPr>
    </w:p>
    <w:p w14:paraId="20E7C810" w14:textId="77777777" w:rsidR="00381195" w:rsidRDefault="00502B60">
      <w:pPr>
        <w:pStyle w:val="Titre1"/>
        <w:ind w:left="-5"/>
      </w:pPr>
      <w:r>
        <w:rPr>
          <w:u w:val="none"/>
        </w:rPr>
        <w:t xml:space="preserve">I. </w:t>
      </w:r>
      <w:r>
        <w:t>CONTEXTE ET JUSTIFICATION</w:t>
      </w:r>
      <w:r>
        <w:rPr>
          <w:u w:val="none"/>
        </w:rPr>
        <w:t xml:space="preserve"> </w:t>
      </w:r>
    </w:p>
    <w:p w14:paraId="76F2E0E8" w14:textId="77777777" w:rsidR="00381195" w:rsidRDefault="00502B60">
      <w:pPr>
        <w:spacing w:after="0" w:line="259" w:lineRule="auto"/>
        <w:ind w:left="0" w:firstLine="0"/>
        <w:jc w:val="left"/>
      </w:pPr>
      <w:r>
        <w:rPr>
          <w:color w:val="FF0000"/>
        </w:rPr>
        <w:t xml:space="preserve"> </w:t>
      </w:r>
    </w:p>
    <w:p w14:paraId="5EAB0EFA" w14:textId="77777777" w:rsidR="00381195" w:rsidRDefault="00CF40EA" w:rsidP="00CF40EA">
      <w:pPr>
        <w:ind w:left="10"/>
      </w:pPr>
      <w:r>
        <w:t>La Société Arabe des Prestations Agricoles (SAPA) est l’une des Société de l’Autorité Arabe d’Investissement et de Développement Agricole (AAAID)</w:t>
      </w:r>
      <w:r w:rsidR="00502B60">
        <w:t xml:space="preserve">. </w:t>
      </w:r>
    </w:p>
    <w:p w14:paraId="636A7FD5" w14:textId="77777777" w:rsidR="00CF40EA" w:rsidRDefault="00CF40EA" w:rsidP="00CF40EA">
      <w:pPr>
        <w:ind w:left="10"/>
      </w:pPr>
      <w:r>
        <w:t xml:space="preserve">Elle envisage construire son siège à Rosso et a déjà conduit les études nécessaires, lancé les appels d’offres et recruté les Entreprises en charge de l’exécution des travaux. </w:t>
      </w:r>
    </w:p>
    <w:p w14:paraId="07B7079E" w14:textId="77777777" w:rsidR="00CF40EA" w:rsidRDefault="00CF40EA">
      <w:pPr>
        <w:ind w:left="0" w:firstLine="284"/>
      </w:pPr>
    </w:p>
    <w:p w14:paraId="13ABE7D5" w14:textId="77777777" w:rsidR="00381195" w:rsidRDefault="00CF40EA">
      <w:pPr>
        <w:ind w:left="10"/>
      </w:pPr>
      <w:r>
        <w:t>Le présent appel restreint a pour objet le suivi des travaux des lots 1 et 3 relatifs respectivement aux travaux de terrassement et à la réhabilitation de la villa existante en plus du mur de clôtures, des vestiaires et portails d’entrée</w:t>
      </w:r>
      <w:r w:rsidR="00502B60">
        <w:t xml:space="preserve">. </w:t>
      </w:r>
    </w:p>
    <w:p w14:paraId="44E98908" w14:textId="77777777" w:rsidR="00381195" w:rsidRDefault="00502B60">
      <w:pPr>
        <w:spacing w:after="0" w:line="259" w:lineRule="auto"/>
        <w:ind w:left="0" w:firstLine="0"/>
        <w:jc w:val="left"/>
      </w:pPr>
      <w:r>
        <w:t xml:space="preserve"> </w:t>
      </w:r>
    </w:p>
    <w:p w14:paraId="4E3AC9A7" w14:textId="77777777" w:rsidR="00381195" w:rsidRDefault="00502B60" w:rsidP="00CF40EA">
      <w:pPr>
        <w:pStyle w:val="Titre1"/>
        <w:ind w:left="-5"/>
      </w:pPr>
      <w:r>
        <w:t>II. LOCALISATION DE</w:t>
      </w:r>
      <w:r w:rsidR="00CF40EA">
        <w:t>S TRAVAUX</w:t>
      </w:r>
      <w:r>
        <w:t xml:space="preserve"> ET RESUME DE LA CONSISTANCE</w:t>
      </w:r>
      <w:r>
        <w:rPr>
          <w:u w:val="none"/>
        </w:rPr>
        <w:t xml:space="preserve"> </w:t>
      </w:r>
      <w:r>
        <w:t>DES TRAVAUX</w:t>
      </w:r>
      <w:r>
        <w:rPr>
          <w:u w:val="none"/>
        </w:rPr>
        <w:t xml:space="preserve"> </w:t>
      </w:r>
    </w:p>
    <w:p w14:paraId="4056EC07" w14:textId="77777777" w:rsidR="00381195" w:rsidRDefault="00502B60">
      <w:pPr>
        <w:spacing w:after="0" w:line="259" w:lineRule="auto"/>
        <w:ind w:left="0" w:firstLine="0"/>
        <w:jc w:val="left"/>
      </w:pPr>
      <w:r>
        <w:rPr>
          <w:b/>
        </w:rPr>
        <w:t xml:space="preserve"> </w:t>
      </w:r>
    </w:p>
    <w:p w14:paraId="61A992A5" w14:textId="77777777" w:rsidR="00381195" w:rsidRDefault="00CF40EA" w:rsidP="00CF40EA">
      <w:pPr>
        <w:spacing w:after="3" w:line="259" w:lineRule="auto"/>
        <w:ind w:left="-15" w:firstLine="15"/>
        <w:jc w:val="left"/>
      </w:pPr>
      <w:r>
        <w:t>Le terrain devant abriter les travaux se situe à la limite Nord de l’ancienne ville (</w:t>
      </w:r>
      <w:proofErr w:type="spellStart"/>
      <w:r>
        <w:t>Sattara</w:t>
      </w:r>
      <w:proofErr w:type="spellEnd"/>
      <w:r>
        <w:t>) juste derrière la digue de protection</w:t>
      </w:r>
      <w:r w:rsidR="00502B60">
        <w:t xml:space="preserve">. </w:t>
      </w:r>
    </w:p>
    <w:p w14:paraId="416BB66F" w14:textId="77777777" w:rsidR="00CF40EA" w:rsidRDefault="00CF40EA" w:rsidP="00CF40EA">
      <w:pPr>
        <w:spacing w:after="3" w:line="259" w:lineRule="auto"/>
        <w:ind w:left="-15" w:firstLine="15"/>
        <w:jc w:val="left"/>
      </w:pPr>
      <w:r>
        <w:t>Il couvre une superficie de près d’un hectare. Il est bordé au Nord par une usine de décorticage de riz.</w:t>
      </w:r>
    </w:p>
    <w:p w14:paraId="5C4288C7" w14:textId="77777777" w:rsidR="00CF40EA" w:rsidRDefault="00CF40EA">
      <w:pPr>
        <w:ind w:left="10"/>
      </w:pPr>
    </w:p>
    <w:p w14:paraId="7F862CEE" w14:textId="77777777" w:rsidR="00381195" w:rsidRDefault="00502B60" w:rsidP="00BA3CD6">
      <w:pPr>
        <w:ind w:left="10"/>
      </w:pPr>
      <w:r>
        <w:t xml:space="preserve">La présente consultation a pour objet de contrôler les travaux </w:t>
      </w:r>
      <w:r w:rsidR="00BA3CD6">
        <w:t>des l</w:t>
      </w:r>
      <w:r w:rsidR="00CF40EA">
        <w:t>ot- 1 et lot – 3</w:t>
      </w:r>
      <w:r w:rsidR="00BA3CD6">
        <w:t>,</w:t>
      </w:r>
      <w:r w:rsidR="00CF40EA">
        <w:t xml:space="preserve"> </w:t>
      </w:r>
      <w:r>
        <w:t xml:space="preserve">relatifs à la </w:t>
      </w:r>
      <w:r w:rsidR="00BA3CD6">
        <w:t>construction du siège de la SAPA à Rosso</w:t>
      </w:r>
      <w:r>
        <w:t xml:space="preserve"> : </w:t>
      </w:r>
    </w:p>
    <w:p w14:paraId="5976A337" w14:textId="77777777" w:rsidR="00381195" w:rsidRDefault="00502B60">
      <w:pPr>
        <w:spacing w:after="0" w:line="259" w:lineRule="auto"/>
        <w:ind w:left="0" w:firstLine="0"/>
        <w:jc w:val="left"/>
      </w:pPr>
      <w:r>
        <w:t xml:space="preserve"> </w:t>
      </w:r>
    </w:p>
    <w:p w14:paraId="37605F74" w14:textId="77777777" w:rsidR="00381195" w:rsidRDefault="00BA3CD6" w:rsidP="00BA3CD6">
      <w:pPr>
        <w:numPr>
          <w:ilvl w:val="0"/>
          <w:numId w:val="1"/>
        </w:numPr>
        <w:ind w:hanging="360"/>
      </w:pPr>
      <w:r>
        <w:t xml:space="preserve">Travaux de terrassement conformément aux documents de l’étude disponible à la SAPA (Cahier des prescriptions technique, plans, et autres </w:t>
      </w:r>
      <w:r w:rsidR="00502B60">
        <w:t xml:space="preserve">documents) …;   </w:t>
      </w:r>
    </w:p>
    <w:p w14:paraId="073AC341" w14:textId="77777777" w:rsidR="00BA3CD6" w:rsidRDefault="00502B60">
      <w:pPr>
        <w:numPr>
          <w:ilvl w:val="0"/>
          <w:numId w:val="1"/>
        </w:numPr>
        <w:ind w:hanging="360"/>
      </w:pPr>
      <w:r>
        <w:t xml:space="preserve">Travaux de génie civil : </w:t>
      </w:r>
      <w:r w:rsidR="00BA3CD6">
        <w:t xml:space="preserve">Réfection de la villa existante, </w:t>
      </w:r>
      <w:r>
        <w:t xml:space="preserve">construction </w:t>
      </w:r>
      <w:r w:rsidR="00BA3CD6">
        <w:t>du mur de clôture et des portails d’entrées, la construction des vestiaires employés.</w:t>
      </w:r>
    </w:p>
    <w:p w14:paraId="74614D7B" w14:textId="77777777" w:rsidR="00381195" w:rsidRDefault="00502B60" w:rsidP="00BA3CD6">
      <w:pPr>
        <w:ind w:left="927" w:firstLine="0"/>
      </w:pPr>
      <w:r>
        <w:t xml:space="preserve">  </w:t>
      </w:r>
    </w:p>
    <w:p w14:paraId="53E662B7" w14:textId="77777777" w:rsidR="00381195" w:rsidRDefault="00502B60">
      <w:pPr>
        <w:spacing w:after="16" w:line="259" w:lineRule="auto"/>
        <w:ind w:left="0" w:firstLine="0"/>
        <w:jc w:val="left"/>
      </w:pPr>
      <w:r>
        <w:rPr>
          <w:b/>
        </w:rPr>
        <w:t xml:space="preserve"> </w:t>
      </w:r>
    </w:p>
    <w:p w14:paraId="4865EA36" w14:textId="77777777" w:rsidR="00381195" w:rsidRDefault="00502B60">
      <w:pPr>
        <w:pStyle w:val="Titre1"/>
        <w:ind w:left="-5"/>
      </w:pPr>
      <w:r>
        <w:rPr>
          <w:u w:val="none"/>
        </w:rPr>
        <w:t xml:space="preserve">III. </w:t>
      </w:r>
      <w:r>
        <w:t>CONSISTANCE DES PRESTATIONS DE L’INGENIEUR-CONSEIL</w:t>
      </w:r>
      <w:r>
        <w:rPr>
          <w:u w:val="none"/>
        </w:rPr>
        <w:t xml:space="preserve">  </w:t>
      </w:r>
    </w:p>
    <w:p w14:paraId="08D6EA65" w14:textId="77777777" w:rsidR="00381195" w:rsidRDefault="00502B60">
      <w:pPr>
        <w:spacing w:after="123" w:line="259" w:lineRule="auto"/>
        <w:ind w:left="0" w:firstLine="0"/>
        <w:jc w:val="left"/>
      </w:pPr>
      <w:r>
        <w:t xml:space="preserve"> </w:t>
      </w:r>
    </w:p>
    <w:p w14:paraId="37EAD0D3" w14:textId="77777777" w:rsidR="00381195" w:rsidRDefault="00502B60" w:rsidP="00BA3CD6">
      <w:pPr>
        <w:spacing w:after="126"/>
        <w:ind w:left="10"/>
      </w:pPr>
      <w:r>
        <w:t xml:space="preserve">L’Ingénieur-conseil a pour fonction de s’assurer que les travaux sont exécutés conformément aux conditions du Marché passé avec l’Entreprise, notamment dans les règles de l’art et les délais contractuels, tout en veillant également à la maîtrise des coûts. A ce titre, il assurera la supervision et le contrôle des travaux de terrassements et génie civil, ainsi que des </w:t>
      </w:r>
      <w:r w:rsidR="00BA3CD6">
        <w:t>installation</w:t>
      </w:r>
      <w:r>
        <w:t xml:space="preserve">s électriques, </w:t>
      </w:r>
      <w:r w:rsidR="00BA3CD6">
        <w:t>plomberie et sanitaires, et les travaux</w:t>
      </w:r>
      <w:r>
        <w:t xml:space="preserve"> associés, pendant toute la durée des travaux et au cours des phases préparatoires et de réceptions. </w:t>
      </w:r>
    </w:p>
    <w:p w14:paraId="465A07F8" w14:textId="77777777" w:rsidR="00381195" w:rsidRDefault="00502B60">
      <w:pPr>
        <w:spacing w:after="110"/>
        <w:ind w:left="10"/>
      </w:pPr>
      <w:r>
        <w:t xml:space="preserve">Il veillera également à l’utilisation efficiente de son propre personnel, de façon à mobiliser les experts respectifs en tenant compte des exigences des chantiers.  </w:t>
      </w:r>
    </w:p>
    <w:p w14:paraId="06F07C5B" w14:textId="77777777" w:rsidR="00381195" w:rsidRDefault="00502B60">
      <w:pPr>
        <w:spacing w:after="0" w:line="259" w:lineRule="auto"/>
        <w:ind w:left="0" w:firstLine="0"/>
        <w:jc w:val="left"/>
      </w:pPr>
      <w:r>
        <w:rPr>
          <w:b/>
          <w:color w:val="FF0000"/>
        </w:rPr>
        <w:t xml:space="preserve"> </w:t>
      </w:r>
    </w:p>
    <w:p w14:paraId="52DF5891" w14:textId="77777777" w:rsidR="00381195" w:rsidRDefault="00502B60">
      <w:pPr>
        <w:pStyle w:val="Titre2"/>
        <w:ind w:left="-5"/>
      </w:pPr>
      <w:r>
        <w:t>III.1. Prestations de vérification des données techniques</w:t>
      </w:r>
      <w:r>
        <w:rPr>
          <w:b w:val="0"/>
        </w:rPr>
        <w:t xml:space="preserve"> </w:t>
      </w:r>
    </w:p>
    <w:p w14:paraId="5D55A4A4" w14:textId="77777777" w:rsidR="00381195" w:rsidRDefault="00502B60">
      <w:pPr>
        <w:spacing w:after="0" w:line="259" w:lineRule="auto"/>
        <w:ind w:left="0" w:firstLine="0"/>
        <w:jc w:val="left"/>
      </w:pPr>
      <w:r>
        <w:t xml:space="preserve"> </w:t>
      </w:r>
    </w:p>
    <w:p w14:paraId="399A0BFC" w14:textId="77777777" w:rsidR="00381195" w:rsidRDefault="00502B60">
      <w:pPr>
        <w:ind w:left="10"/>
      </w:pPr>
      <w:r>
        <w:t xml:space="preserve">Le Chef de Mission devra prendre connaissance des rapports des études d’Avant-Projet Détaillé (APD), du Dossier d’Appel d’Offres (DAO), des marchés </w:t>
      </w:r>
      <w:r w:rsidR="00BA3CD6">
        <w:t>des travails passés</w:t>
      </w:r>
      <w:r>
        <w:t xml:space="preserve"> avec les Entreprises, faire la reconnaissance de toutes les infrastructures objet du contrôle. Il devra également vérifier, le cas échéant procéder aux ajustements requis du projet. Toutefois, ces ajustements ne devraient être justifiés que pour des raisons liées au respect des normes techniques d’exécution et de fonctionnement </w:t>
      </w:r>
      <w:r>
        <w:lastRenderedPageBreak/>
        <w:t xml:space="preserve">des ouvrages et devraient également tenir compte des montants alloués ainsi que des délais contractuels des travaux.   </w:t>
      </w:r>
    </w:p>
    <w:p w14:paraId="65CA854E" w14:textId="77777777" w:rsidR="00381195" w:rsidRDefault="00502B60">
      <w:pPr>
        <w:spacing w:after="0" w:line="259" w:lineRule="auto"/>
        <w:ind w:left="780" w:firstLine="0"/>
        <w:jc w:val="left"/>
      </w:pPr>
      <w:r>
        <w:t xml:space="preserve"> </w:t>
      </w:r>
    </w:p>
    <w:p w14:paraId="2568FB79" w14:textId="77777777" w:rsidR="00381195" w:rsidRDefault="00502B60">
      <w:pPr>
        <w:spacing w:after="45"/>
        <w:ind w:left="430"/>
      </w:pPr>
      <w:r>
        <w:t xml:space="preserve">Cette phase de vérification des données techniques sera menée avant le démarrage effectif des travaux et, pour se faire, l’Ingénieur-conseil : </w:t>
      </w:r>
    </w:p>
    <w:p w14:paraId="47840748" w14:textId="77777777" w:rsidR="00381195" w:rsidRDefault="00BA3CD6">
      <w:pPr>
        <w:numPr>
          <w:ilvl w:val="0"/>
          <w:numId w:val="2"/>
        </w:numPr>
        <w:spacing w:after="57"/>
        <w:ind w:hanging="360"/>
      </w:pPr>
      <w:r>
        <w:t>vérifiera l</w:t>
      </w:r>
      <w:r w:rsidR="00502B60">
        <w:t xml:space="preserve">es levés d’implantation réalisés par l’Entreprise pour confirmer ou adapter éventuellement les données techniques ; </w:t>
      </w:r>
    </w:p>
    <w:p w14:paraId="2F182315" w14:textId="77777777" w:rsidR="00381195" w:rsidRDefault="00BA3CD6" w:rsidP="00BA3CD6">
      <w:pPr>
        <w:numPr>
          <w:ilvl w:val="0"/>
          <w:numId w:val="2"/>
        </w:numPr>
        <w:ind w:hanging="360"/>
      </w:pPr>
      <w:r>
        <w:t xml:space="preserve">contrôlera, pour </w:t>
      </w:r>
      <w:proofErr w:type="gramStart"/>
      <w:r>
        <w:t>le remblais</w:t>
      </w:r>
      <w:proofErr w:type="gramEnd"/>
      <w:r>
        <w:t xml:space="preserve">, les analyses de laboratoire des zones de prélèvement, le prélèvement effectif sur les zone validées, le respect des normes de compactages arrêtées, les suivi topographique de l’opération de son débit à sa fin </w:t>
      </w:r>
      <w:r w:rsidR="00502B60">
        <w:t xml:space="preserve">; </w:t>
      </w:r>
    </w:p>
    <w:p w14:paraId="4C06B2DF" w14:textId="77777777" w:rsidR="00381195" w:rsidRDefault="00502B60" w:rsidP="005E6E3B">
      <w:pPr>
        <w:numPr>
          <w:ilvl w:val="0"/>
          <w:numId w:val="2"/>
        </w:numPr>
        <w:ind w:hanging="360"/>
      </w:pPr>
      <w:r>
        <w:t xml:space="preserve">vérifiera les côtes </w:t>
      </w:r>
      <w:r w:rsidR="00BA3CD6">
        <w:t xml:space="preserve">arrêtées par </w:t>
      </w:r>
      <w:proofErr w:type="gramStart"/>
      <w:r w:rsidR="00BA3CD6">
        <w:t>l’études</w:t>
      </w:r>
      <w:proofErr w:type="gramEnd"/>
      <w:r w:rsidR="00BA3CD6">
        <w:t xml:space="preserve"> et matérialisées sur le terrain, </w:t>
      </w:r>
      <w:r w:rsidR="005E6E3B">
        <w:t>s’assurer du respect des normes y relatives</w:t>
      </w:r>
      <w:r>
        <w:t xml:space="preserve"> ; </w:t>
      </w:r>
    </w:p>
    <w:p w14:paraId="3808F179" w14:textId="77777777" w:rsidR="00381195" w:rsidRDefault="005E6E3B" w:rsidP="005E6E3B">
      <w:pPr>
        <w:numPr>
          <w:ilvl w:val="0"/>
          <w:numId w:val="2"/>
        </w:numPr>
        <w:spacing w:after="30"/>
        <w:ind w:hanging="360"/>
      </w:pPr>
      <w:r>
        <w:t xml:space="preserve">suivra les travaux de génie civil, et fera respecter les normes aussi bien pour la réhabilitation que pour les nouvelles constructions, </w:t>
      </w:r>
      <w:r w:rsidR="00502B60">
        <w:t xml:space="preserve"> </w:t>
      </w:r>
      <w:r>
        <w:t>l’implantation des différentes partie, les installations électriques, la plomberie et sanitaires</w:t>
      </w:r>
      <w:r w:rsidR="00502B60">
        <w:t xml:space="preserve"> et ; </w:t>
      </w:r>
    </w:p>
    <w:p w14:paraId="4A248E57" w14:textId="77777777" w:rsidR="00381195" w:rsidRDefault="00502B60" w:rsidP="005E6E3B">
      <w:pPr>
        <w:numPr>
          <w:ilvl w:val="0"/>
          <w:numId w:val="2"/>
        </w:numPr>
        <w:ind w:hanging="360"/>
      </w:pPr>
      <w:r>
        <w:t xml:space="preserve">étudiera avec le maître d’ouvrage, les </w:t>
      </w:r>
      <w:r w:rsidR="005E6E3B">
        <w:t>travaux</w:t>
      </w:r>
      <w:r>
        <w:t xml:space="preserve"> et </w:t>
      </w:r>
      <w:r w:rsidR="005E6E3B">
        <w:t>aménagements</w:t>
      </w:r>
      <w:r>
        <w:t xml:space="preserve"> supplémentaires éventuellement requis pour l’amélioration de la fonctionnalité du </w:t>
      </w:r>
      <w:r w:rsidR="005E6E3B">
        <w:t>siège</w:t>
      </w:r>
      <w:r>
        <w:t xml:space="preserve">. </w:t>
      </w:r>
    </w:p>
    <w:p w14:paraId="77758235" w14:textId="77777777" w:rsidR="00381195" w:rsidRDefault="00502B60">
      <w:pPr>
        <w:spacing w:after="0" w:line="259" w:lineRule="auto"/>
        <w:ind w:left="0" w:firstLine="0"/>
        <w:jc w:val="left"/>
      </w:pPr>
      <w:r>
        <w:t xml:space="preserve"> </w:t>
      </w:r>
    </w:p>
    <w:p w14:paraId="72112CF4" w14:textId="77777777" w:rsidR="00381195" w:rsidRDefault="00502B60">
      <w:pPr>
        <w:pStyle w:val="Titre1"/>
        <w:ind w:left="-5"/>
      </w:pPr>
      <w:r>
        <w:rPr>
          <w:u w:val="none"/>
        </w:rPr>
        <w:t>III-2.</w:t>
      </w:r>
      <w:r>
        <w:t>Prestations de surveillance et contrôle des travaux</w:t>
      </w:r>
      <w:r>
        <w:rPr>
          <w:b w:val="0"/>
          <w:u w:val="none"/>
        </w:rPr>
        <w:t xml:space="preserve"> </w:t>
      </w:r>
    </w:p>
    <w:p w14:paraId="17F676AB" w14:textId="77777777" w:rsidR="00381195" w:rsidRDefault="00502B60">
      <w:pPr>
        <w:spacing w:after="5" w:line="259" w:lineRule="auto"/>
        <w:ind w:left="0" w:firstLine="0"/>
        <w:jc w:val="left"/>
      </w:pPr>
      <w:r>
        <w:t xml:space="preserve"> </w:t>
      </w:r>
    </w:p>
    <w:p w14:paraId="6533327E" w14:textId="77777777" w:rsidR="00381195" w:rsidRDefault="00502B60">
      <w:pPr>
        <w:ind w:left="0" w:firstLine="284"/>
      </w:pPr>
      <w:r>
        <w:t xml:space="preserve">Les tâches suivantes incombent particulièrement à l’Ingénieur-conseil dans le cadre de sa mission de surveillance et de contrôle : </w:t>
      </w:r>
    </w:p>
    <w:p w14:paraId="78250AB3" w14:textId="77777777" w:rsidR="00381195" w:rsidRDefault="00502B60">
      <w:pPr>
        <w:numPr>
          <w:ilvl w:val="0"/>
          <w:numId w:val="3"/>
        </w:numPr>
        <w:ind w:left="555" w:hanging="286"/>
      </w:pPr>
      <w:r>
        <w:t xml:space="preserve">Le contrôle des activités des Entrepreneurs sur les différents chantiers en vue de s'assurer de l'avancement normal et rationnel des travaux conformément au programme d'exécution contractuel ; </w:t>
      </w:r>
    </w:p>
    <w:p w14:paraId="401869B1" w14:textId="77777777" w:rsidR="00381195" w:rsidRDefault="00502B60">
      <w:pPr>
        <w:numPr>
          <w:ilvl w:val="0"/>
          <w:numId w:val="3"/>
        </w:numPr>
        <w:ind w:left="555" w:hanging="286"/>
      </w:pPr>
      <w:r>
        <w:t xml:space="preserve">L'établissement et l'approbation des plans d'exécution, des dessins et notes de calcul ; </w:t>
      </w:r>
    </w:p>
    <w:p w14:paraId="039B7E1A" w14:textId="77777777" w:rsidR="00381195" w:rsidRDefault="00502B60">
      <w:pPr>
        <w:numPr>
          <w:ilvl w:val="0"/>
          <w:numId w:val="3"/>
        </w:numPr>
        <w:ind w:left="555" w:hanging="286"/>
      </w:pPr>
      <w:r>
        <w:t xml:space="preserve">La vérification contradictoire et l'approbation de l'implantation des travaux, chaque implantation devant faire l'objet d'un procès-verbal d'approbation, signé par l'Ingénieur de contrôle et l'Entrepreneur ; </w:t>
      </w:r>
    </w:p>
    <w:p w14:paraId="7F4153E7" w14:textId="77777777" w:rsidR="00381195" w:rsidRDefault="00502B60">
      <w:pPr>
        <w:numPr>
          <w:ilvl w:val="0"/>
          <w:numId w:val="3"/>
        </w:numPr>
        <w:spacing w:after="57"/>
        <w:ind w:left="555" w:hanging="286"/>
      </w:pPr>
      <w:r>
        <w:t xml:space="preserve">La vérification et l'approbation des origines, de la provenance et de la conformité aux normes techniques du Marché, des matériaux de construction ; </w:t>
      </w:r>
    </w:p>
    <w:p w14:paraId="083CC86C" w14:textId="77777777" w:rsidR="00381195" w:rsidRDefault="00502B60">
      <w:pPr>
        <w:numPr>
          <w:ilvl w:val="0"/>
          <w:numId w:val="3"/>
        </w:numPr>
        <w:ind w:left="555" w:hanging="286"/>
      </w:pPr>
      <w:r>
        <w:t xml:space="preserve">La surveillance technique détaillée de la mise en œuvre des matériaux, de la qualité de l'exécution des Travaux et de leur conformité au Cahier des Conditions Techniques du marché en question et aux règles de l'art ; </w:t>
      </w:r>
    </w:p>
    <w:p w14:paraId="1EE18252" w14:textId="77777777" w:rsidR="00381195" w:rsidRDefault="00502B60">
      <w:pPr>
        <w:numPr>
          <w:ilvl w:val="0"/>
          <w:numId w:val="3"/>
        </w:numPr>
        <w:ind w:left="555" w:hanging="286"/>
      </w:pPr>
      <w:r>
        <w:t xml:space="preserve">La prise en attachement des travaux et des approvisionnements présentés par l'Entrepreneur; </w:t>
      </w:r>
    </w:p>
    <w:p w14:paraId="4C514846" w14:textId="77777777" w:rsidR="00381195" w:rsidRDefault="00502B60">
      <w:pPr>
        <w:numPr>
          <w:ilvl w:val="0"/>
          <w:numId w:val="3"/>
        </w:numPr>
        <w:ind w:left="555" w:hanging="286"/>
      </w:pPr>
      <w:r>
        <w:t xml:space="preserve">La vérification des décomptes provisoires et du décompte définitif des travaux établis par l'Entrepreneur ; </w:t>
      </w:r>
    </w:p>
    <w:p w14:paraId="654E8004" w14:textId="77777777" w:rsidR="00381195" w:rsidRDefault="00502B60">
      <w:pPr>
        <w:numPr>
          <w:ilvl w:val="0"/>
          <w:numId w:val="3"/>
        </w:numPr>
        <w:ind w:left="555" w:hanging="286"/>
      </w:pPr>
      <w:r>
        <w:t xml:space="preserve">La tenue du journal de chantier et des carnets d'attachements ; </w:t>
      </w:r>
    </w:p>
    <w:p w14:paraId="0F920A73" w14:textId="77777777" w:rsidR="00381195" w:rsidRDefault="00502B60">
      <w:pPr>
        <w:numPr>
          <w:ilvl w:val="0"/>
          <w:numId w:val="3"/>
        </w:numPr>
        <w:ind w:left="555" w:hanging="286"/>
      </w:pPr>
      <w:r>
        <w:t xml:space="preserve">La proposition de solutions ou de précisions sur les travaux en cours de réalisation au Maître de l'Ouvrage sur demande de l'Entrepreneur ; </w:t>
      </w:r>
    </w:p>
    <w:p w14:paraId="70A78DF4" w14:textId="77777777" w:rsidR="00381195" w:rsidRDefault="00502B60">
      <w:pPr>
        <w:numPr>
          <w:ilvl w:val="0"/>
          <w:numId w:val="3"/>
        </w:numPr>
        <w:spacing w:after="57"/>
        <w:ind w:left="555" w:hanging="286"/>
      </w:pPr>
      <w:r>
        <w:t xml:space="preserve">Les propositions de préparation des réceptions provisoires ou définitives au Maître de l'Ouvrage sur demande de l'entrepreneur. </w:t>
      </w:r>
    </w:p>
    <w:p w14:paraId="66FDC1F9" w14:textId="77777777" w:rsidR="00381195" w:rsidRDefault="00502B60" w:rsidP="001D620A">
      <w:pPr>
        <w:numPr>
          <w:ilvl w:val="0"/>
          <w:numId w:val="3"/>
        </w:numPr>
        <w:ind w:left="579" w:hanging="286"/>
      </w:pPr>
      <w:r>
        <w:t>Le contrôle du respect de la mise en œuvre des plans de gestion environnementale et sociale, d’Hygiène de Sécurité et santé.</w:t>
      </w:r>
      <w:r w:rsidRPr="002D5C02">
        <w:rPr>
          <w:b/>
        </w:rPr>
        <w:t xml:space="preserve"> </w:t>
      </w:r>
    </w:p>
    <w:p w14:paraId="300762DF" w14:textId="77777777" w:rsidR="00381195" w:rsidRDefault="00502B60">
      <w:pPr>
        <w:spacing w:after="0" w:line="259" w:lineRule="auto"/>
        <w:ind w:left="0" w:firstLine="0"/>
        <w:jc w:val="left"/>
      </w:pPr>
      <w:r>
        <w:t xml:space="preserve"> </w:t>
      </w:r>
    </w:p>
    <w:p w14:paraId="2668D0B1" w14:textId="77777777" w:rsidR="00381195" w:rsidRDefault="00502B60">
      <w:pPr>
        <w:spacing w:after="4" w:line="263" w:lineRule="auto"/>
        <w:ind w:left="-5"/>
        <w:jc w:val="left"/>
      </w:pPr>
      <w:r>
        <w:rPr>
          <w:b/>
        </w:rPr>
        <w:t xml:space="preserve"> III.2.1.</w:t>
      </w:r>
      <w:r>
        <w:rPr>
          <w:b/>
          <w:u w:val="single" w:color="000000"/>
        </w:rPr>
        <w:t>Contrôle des travaux préparatoires et des opérations préalables</w:t>
      </w:r>
      <w:r>
        <w:rPr>
          <w:b/>
        </w:rPr>
        <w:t xml:space="preserve"> </w:t>
      </w:r>
    </w:p>
    <w:p w14:paraId="1E1ADB50" w14:textId="77777777" w:rsidR="00381195" w:rsidRDefault="00502B60">
      <w:pPr>
        <w:spacing w:after="0" w:line="259" w:lineRule="auto"/>
        <w:ind w:left="0" w:firstLine="0"/>
        <w:jc w:val="left"/>
      </w:pPr>
      <w:r>
        <w:t xml:space="preserve"> </w:t>
      </w:r>
    </w:p>
    <w:p w14:paraId="075C4AB5" w14:textId="77777777" w:rsidR="00381195" w:rsidRDefault="00502B60">
      <w:pPr>
        <w:pStyle w:val="Titre2"/>
        <w:ind w:left="-5"/>
      </w:pPr>
      <w:r>
        <w:t xml:space="preserve">a)  Implantation topographique </w:t>
      </w:r>
    </w:p>
    <w:p w14:paraId="7AAAAF88" w14:textId="77777777" w:rsidR="00381195" w:rsidRDefault="00502B60">
      <w:pPr>
        <w:spacing w:after="17" w:line="259" w:lineRule="auto"/>
        <w:ind w:left="0" w:firstLine="0"/>
        <w:jc w:val="left"/>
      </w:pPr>
      <w:r>
        <w:t xml:space="preserve"> </w:t>
      </w:r>
    </w:p>
    <w:p w14:paraId="011CF3F0" w14:textId="77777777" w:rsidR="00381195" w:rsidRDefault="00502B60">
      <w:pPr>
        <w:spacing w:after="52"/>
        <w:ind w:left="10"/>
      </w:pPr>
      <w:r>
        <w:t xml:space="preserve">Il s’agira de : </w:t>
      </w:r>
    </w:p>
    <w:p w14:paraId="4EC6F7A8" w14:textId="77777777" w:rsidR="00381195" w:rsidRDefault="00502B60">
      <w:pPr>
        <w:numPr>
          <w:ilvl w:val="0"/>
          <w:numId w:val="4"/>
        </w:numPr>
        <w:ind w:left="555" w:hanging="286"/>
      </w:pPr>
      <w:r>
        <w:lastRenderedPageBreak/>
        <w:t xml:space="preserve">vérifier les bornes et repères existants et implantés par l’Entreprise ; </w:t>
      </w:r>
    </w:p>
    <w:p w14:paraId="4217CE16" w14:textId="77777777" w:rsidR="00381195" w:rsidRDefault="00502B60">
      <w:pPr>
        <w:numPr>
          <w:ilvl w:val="0"/>
          <w:numId w:val="4"/>
        </w:numPr>
        <w:ind w:left="555" w:hanging="286"/>
      </w:pPr>
      <w:r>
        <w:t xml:space="preserve">établir les procès-verbaux de définition des repères de départ ; </w:t>
      </w:r>
    </w:p>
    <w:p w14:paraId="2649F012" w14:textId="77777777" w:rsidR="00381195" w:rsidRDefault="00502B60">
      <w:pPr>
        <w:numPr>
          <w:ilvl w:val="0"/>
          <w:numId w:val="4"/>
        </w:numPr>
        <w:spacing w:after="50"/>
        <w:ind w:left="555" w:hanging="286"/>
      </w:pPr>
      <w:r>
        <w:t xml:space="preserve">définir les modes opératoires pour l’implantation des travaux conformément aux spécifications techniques ; </w:t>
      </w:r>
    </w:p>
    <w:p w14:paraId="7D8BA05A" w14:textId="77777777" w:rsidR="00381195" w:rsidRDefault="00502B60">
      <w:pPr>
        <w:numPr>
          <w:ilvl w:val="0"/>
          <w:numId w:val="4"/>
        </w:numPr>
        <w:ind w:left="555" w:hanging="286"/>
      </w:pPr>
      <w:r>
        <w:t xml:space="preserve">réceptionner les travaux d’implantation des ouvrages suivant les plans approuvés. </w:t>
      </w:r>
    </w:p>
    <w:p w14:paraId="70939746" w14:textId="77777777" w:rsidR="00381195" w:rsidRDefault="00502B60">
      <w:pPr>
        <w:spacing w:after="26" w:line="259" w:lineRule="auto"/>
        <w:ind w:left="0" w:firstLine="0"/>
        <w:jc w:val="left"/>
      </w:pPr>
      <w:r>
        <w:rPr>
          <w:b/>
          <w:color w:val="FF0000"/>
        </w:rPr>
        <w:t xml:space="preserve"> </w:t>
      </w:r>
    </w:p>
    <w:p w14:paraId="691F5EEC" w14:textId="77777777" w:rsidR="00381195" w:rsidRDefault="00502B60">
      <w:pPr>
        <w:pStyle w:val="Titre2"/>
        <w:ind w:left="-5"/>
      </w:pPr>
      <w:r>
        <w:t xml:space="preserve">b)   Définition des matériaux d’emprunt </w:t>
      </w:r>
    </w:p>
    <w:p w14:paraId="738985BB" w14:textId="77777777" w:rsidR="00381195" w:rsidRDefault="00502B60">
      <w:pPr>
        <w:spacing w:after="53"/>
        <w:ind w:left="10"/>
      </w:pPr>
      <w:r>
        <w:t xml:space="preserve">Il s’agira de : </w:t>
      </w:r>
    </w:p>
    <w:p w14:paraId="7DDC5CC1" w14:textId="77777777" w:rsidR="00381195" w:rsidRDefault="00502B60">
      <w:pPr>
        <w:numPr>
          <w:ilvl w:val="0"/>
          <w:numId w:val="5"/>
        </w:numPr>
        <w:ind w:left="555" w:hanging="286"/>
      </w:pPr>
      <w:r>
        <w:t xml:space="preserve">veiller au bon choix des zones </w:t>
      </w:r>
      <w:r w:rsidR="002D5C02">
        <w:t>d’emprunt ;</w:t>
      </w:r>
      <w:r>
        <w:t xml:space="preserve"> </w:t>
      </w:r>
    </w:p>
    <w:p w14:paraId="09DF41D7" w14:textId="77777777" w:rsidR="00381195" w:rsidRDefault="00502B60">
      <w:pPr>
        <w:numPr>
          <w:ilvl w:val="0"/>
          <w:numId w:val="5"/>
        </w:numPr>
        <w:ind w:left="555" w:hanging="286"/>
      </w:pPr>
      <w:r>
        <w:t xml:space="preserve">définir les essais à </w:t>
      </w:r>
      <w:r w:rsidR="002D5C02">
        <w:t>faire ;</w:t>
      </w:r>
      <w:r>
        <w:t xml:space="preserve"> </w:t>
      </w:r>
    </w:p>
    <w:p w14:paraId="54ED93F8" w14:textId="77777777" w:rsidR="00381195" w:rsidRDefault="00502B60">
      <w:pPr>
        <w:numPr>
          <w:ilvl w:val="0"/>
          <w:numId w:val="5"/>
        </w:numPr>
        <w:ind w:left="555" w:hanging="286"/>
      </w:pPr>
      <w:r>
        <w:t xml:space="preserve">contrôler les prélèvements et essais effectués au laboratoire du chantier ; </w:t>
      </w:r>
    </w:p>
    <w:p w14:paraId="39527A25" w14:textId="77777777" w:rsidR="00381195" w:rsidRDefault="00502B60" w:rsidP="00B239D4">
      <w:pPr>
        <w:numPr>
          <w:ilvl w:val="0"/>
          <w:numId w:val="5"/>
        </w:numPr>
        <w:ind w:left="579" w:hanging="286"/>
      </w:pPr>
      <w:r>
        <w:t xml:space="preserve">analyser les résultats et approuver, rejeter ou adapter en conséquence les zones d’emprunts identifiés et tenir à jour les fiches d’analyse d’emprunt. </w:t>
      </w:r>
    </w:p>
    <w:p w14:paraId="2C24AA3F" w14:textId="77777777" w:rsidR="00381195" w:rsidRDefault="00502B60">
      <w:pPr>
        <w:spacing w:after="0" w:line="259" w:lineRule="auto"/>
        <w:ind w:left="0" w:firstLine="0"/>
        <w:jc w:val="left"/>
      </w:pPr>
      <w:r>
        <w:rPr>
          <w:color w:val="FF0000"/>
        </w:rPr>
        <w:t xml:space="preserve"> </w:t>
      </w:r>
    </w:p>
    <w:p w14:paraId="15A3ED55" w14:textId="77777777" w:rsidR="00381195" w:rsidRDefault="00502B60">
      <w:pPr>
        <w:spacing w:after="14" w:line="249" w:lineRule="auto"/>
        <w:ind w:left="-5" w:right="5967"/>
        <w:jc w:val="left"/>
      </w:pPr>
      <w:r>
        <w:rPr>
          <w:b/>
        </w:rPr>
        <w:t xml:space="preserve">c) Essais de convenance des bétons </w:t>
      </w:r>
      <w:r>
        <w:t xml:space="preserve">Ces essais consisteront à : </w:t>
      </w:r>
    </w:p>
    <w:p w14:paraId="4CD4A36E" w14:textId="77777777" w:rsidR="00381195" w:rsidRDefault="00502B60">
      <w:pPr>
        <w:numPr>
          <w:ilvl w:val="0"/>
          <w:numId w:val="6"/>
        </w:numPr>
        <w:ind w:left="555" w:hanging="286"/>
      </w:pPr>
      <w:r>
        <w:t xml:space="preserve">donner un agrément des agrégats ; </w:t>
      </w:r>
    </w:p>
    <w:p w14:paraId="148E8CBA" w14:textId="77777777" w:rsidR="00381195" w:rsidRDefault="00502B60">
      <w:pPr>
        <w:numPr>
          <w:ilvl w:val="0"/>
          <w:numId w:val="6"/>
        </w:numPr>
        <w:ind w:left="555" w:hanging="286"/>
      </w:pPr>
      <w:r>
        <w:t xml:space="preserve">contrôler les formules de béton ; </w:t>
      </w:r>
    </w:p>
    <w:p w14:paraId="3BB98646" w14:textId="77777777" w:rsidR="005E6E3B" w:rsidRDefault="00502B60">
      <w:pPr>
        <w:numPr>
          <w:ilvl w:val="0"/>
          <w:numId w:val="6"/>
        </w:numPr>
        <w:ind w:left="555" w:hanging="286"/>
      </w:pPr>
      <w:r>
        <w:t xml:space="preserve">contrôler la fabrication, la conservation et l’écrasement des éprouvettes ; </w:t>
      </w:r>
    </w:p>
    <w:p w14:paraId="576108F0" w14:textId="77777777" w:rsidR="00381195" w:rsidRDefault="00502B60">
      <w:pPr>
        <w:numPr>
          <w:ilvl w:val="0"/>
          <w:numId w:val="6"/>
        </w:numPr>
        <w:ind w:left="555" w:hanging="286"/>
      </w:pPr>
      <w:r>
        <w:t xml:space="preserve">analyser les résultats et donner approbation ou rejet des formules testées. </w:t>
      </w:r>
    </w:p>
    <w:p w14:paraId="40A0D367" w14:textId="77777777" w:rsidR="00381195" w:rsidRDefault="00502B60">
      <w:pPr>
        <w:spacing w:after="0" w:line="259" w:lineRule="auto"/>
        <w:ind w:left="0" w:firstLine="0"/>
        <w:jc w:val="left"/>
      </w:pPr>
      <w:r>
        <w:t xml:space="preserve"> </w:t>
      </w:r>
    </w:p>
    <w:p w14:paraId="74DAE5B0" w14:textId="77777777" w:rsidR="00381195" w:rsidRDefault="00381195">
      <w:pPr>
        <w:spacing w:after="26" w:line="259" w:lineRule="auto"/>
        <w:ind w:left="0" w:firstLine="0"/>
        <w:jc w:val="left"/>
      </w:pPr>
    </w:p>
    <w:p w14:paraId="0CAA97E3" w14:textId="77777777" w:rsidR="00381195" w:rsidRDefault="005E6E3B">
      <w:pPr>
        <w:pStyle w:val="Titre2"/>
        <w:ind w:left="-5"/>
      </w:pPr>
      <w:r>
        <w:t>d</w:t>
      </w:r>
      <w:r w:rsidR="00502B60">
        <w:t xml:space="preserve">) Contrôle de l’installation du chantier </w:t>
      </w:r>
    </w:p>
    <w:p w14:paraId="07919830" w14:textId="77777777" w:rsidR="00381195" w:rsidRDefault="00502B60">
      <w:pPr>
        <w:spacing w:after="39"/>
        <w:ind w:left="720" w:hanging="360"/>
      </w:pPr>
      <w:r>
        <w:t xml:space="preserve">Ce contrôle, conformément aux spécifications des Marchés des travaux, comporte les mesures et opérations permettant : </w:t>
      </w:r>
    </w:p>
    <w:p w14:paraId="7788302B" w14:textId="77777777" w:rsidR="00381195" w:rsidRDefault="00502B60">
      <w:pPr>
        <w:numPr>
          <w:ilvl w:val="0"/>
          <w:numId w:val="8"/>
        </w:numPr>
        <w:ind w:hanging="360"/>
      </w:pPr>
      <w:r>
        <w:t xml:space="preserve">de choisir les sites d’installation de chantiers en accord avec le </w:t>
      </w:r>
      <w:r>
        <w:rPr>
          <w:sz w:val="22"/>
        </w:rPr>
        <w:t xml:space="preserve">maître d’ouvrage (MO) </w:t>
      </w:r>
      <w:r>
        <w:t xml:space="preserve">et l’Entreprise ; </w:t>
      </w:r>
    </w:p>
    <w:p w14:paraId="3EACCD71" w14:textId="77777777" w:rsidR="00381195" w:rsidRDefault="00502B60">
      <w:pPr>
        <w:numPr>
          <w:ilvl w:val="0"/>
          <w:numId w:val="8"/>
        </w:numPr>
        <w:spacing w:after="42"/>
        <w:ind w:hanging="360"/>
      </w:pPr>
      <w:r>
        <w:t xml:space="preserve">approuver les plans d’installation du </w:t>
      </w:r>
      <w:r w:rsidR="002D5C02">
        <w:t>chantier ;</w:t>
      </w:r>
      <w:r>
        <w:t xml:space="preserve"> </w:t>
      </w:r>
    </w:p>
    <w:p w14:paraId="06525094" w14:textId="77777777" w:rsidR="00381195" w:rsidRDefault="00502B60">
      <w:pPr>
        <w:numPr>
          <w:ilvl w:val="0"/>
          <w:numId w:val="8"/>
        </w:numPr>
        <w:ind w:hanging="360"/>
      </w:pPr>
      <w:r>
        <w:t xml:space="preserve">suivre la construction, l’installation et l’aménagement des équipements ; </w:t>
      </w:r>
    </w:p>
    <w:p w14:paraId="1EEA0028" w14:textId="77777777" w:rsidR="00381195" w:rsidRDefault="00502B60">
      <w:pPr>
        <w:numPr>
          <w:ilvl w:val="0"/>
          <w:numId w:val="8"/>
        </w:numPr>
        <w:ind w:hanging="360"/>
      </w:pPr>
      <w:r>
        <w:t xml:space="preserve">tenir à jour des fiches de présence (matériel et personnel) requis par les marchés ; </w:t>
      </w:r>
    </w:p>
    <w:p w14:paraId="1214AF76" w14:textId="77777777" w:rsidR="00381195" w:rsidRDefault="00502B60" w:rsidP="00B44304">
      <w:pPr>
        <w:numPr>
          <w:ilvl w:val="0"/>
          <w:numId w:val="8"/>
        </w:numPr>
        <w:spacing w:after="40"/>
        <w:ind w:left="730" w:hanging="360"/>
      </w:pPr>
      <w:r>
        <w:t xml:space="preserve">contrôler les travaux provisoires et préparatoires requis par </w:t>
      </w:r>
      <w:r w:rsidR="002D5C02">
        <w:t>les marchés</w:t>
      </w:r>
      <w:r>
        <w:t xml:space="preserve"> dont ceux relatifs aux</w:t>
      </w:r>
      <w:r w:rsidR="005E6E3B">
        <w:t xml:space="preserve"> </w:t>
      </w:r>
      <w:r>
        <w:t xml:space="preserve">voies d’accès au chantier entre autres. </w:t>
      </w:r>
    </w:p>
    <w:p w14:paraId="3E9C0CCC" w14:textId="77777777" w:rsidR="00381195" w:rsidRDefault="00502B60">
      <w:pPr>
        <w:spacing w:after="0" w:line="259" w:lineRule="auto"/>
        <w:ind w:left="0" w:firstLine="0"/>
        <w:jc w:val="left"/>
      </w:pPr>
      <w:r>
        <w:t xml:space="preserve"> </w:t>
      </w:r>
    </w:p>
    <w:p w14:paraId="03A3BA2A" w14:textId="77777777" w:rsidR="00381195" w:rsidRDefault="00502B60">
      <w:pPr>
        <w:pStyle w:val="Titre2"/>
        <w:ind w:left="-5"/>
      </w:pPr>
      <w:r>
        <w:t xml:space="preserve">f)  Contrôle des documents administratifs et de suivi </w:t>
      </w:r>
    </w:p>
    <w:p w14:paraId="3B299EBF" w14:textId="77777777" w:rsidR="00381195" w:rsidRDefault="00502B60">
      <w:pPr>
        <w:spacing w:after="30"/>
        <w:ind w:left="10"/>
      </w:pPr>
      <w:r>
        <w:t xml:space="preserve">Il s’agit, en accord avec le maître d’ouvrage, de veiller pour chaque marché : </w:t>
      </w:r>
    </w:p>
    <w:p w14:paraId="46BBD5C9" w14:textId="77777777" w:rsidR="00381195" w:rsidRDefault="00502B60">
      <w:pPr>
        <w:numPr>
          <w:ilvl w:val="0"/>
          <w:numId w:val="9"/>
        </w:numPr>
        <w:ind w:hanging="360"/>
      </w:pPr>
      <w:r>
        <w:t xml:space="preserve">à la tenue d’un journal de chantier ; </w:t>
      </w:r>
    </w:p>
    <w:p w14:paraId="2F05560A" w14:textId="77777777" w:rsidR="00381195" w:rsidRDefault="00502B60">
      <w:pPr>
        <w:numPr>
          <w:ilvl w:val="0"/>
          <w:numId w:val="9"/>
        </w:numPr>
        <w:ind w:hanging="360"/>
      </w:pPr>
      <w:r>
        <w:t xml:space="preserve">à la remise du planning général d’exécution des travaux et à son approbation dans les délais requis </w:t>
      </w:r>
    </w:p>
    <w:p w14:paraId="7AC28530" w14:textId="77777777" w:rsidR="00381195" w:rsidRDefault="00502B60">
      <w:pPr>
        <w:ind w:left="654"/>
      </w:pPr>
      <w:r>
        <w:t xml:space="preserve">; </w:t>
      </w:r>
    </w:p>
    <w:p w14:paraId="137C6E30" w14:textId="77777777" w:rsidR="00381195" w:rsidRDefault="00502B60">
      <w:pPr>
        <w:numPr>
          <w:ilvl w:val="0"/>
          <w:numId w:val="9"/>
        </w:numPr>
        <w:spacing w:after="35"/>
        <w:ind w:hanging="360"/>
      </w:pPr>
      <w:r>
        <w:t xml:space="preserve">au respect des délais contractuels ; </w:t>
      </w:r>
    </w:p>
    <w:p w14:paraId="279BE2B5" w14:textId="77777777" w:rsidR="00381195" w:rsidRDefault="00502B60">
      <w:pPr>
        <w:numPr>
          <w:ilvl w:val="0"/>
          <w:numId w:val="9"/>
        </w:numPr>
        <w:ind w:hanging="360"/>
      </w:pPr>
      <w:r>
        <w:t xml:space="preserve">à la remise des modèles d’attachement et de décompte et à leur approbation dans les délais requis. </w:t>
      </w:r>
    </w:p>
    <w:p w14:paraId="2255073B" w14:textId="77777777" w:rsidR="00381195" w:rsidRDefault="00502B60" w:rsidP="00246644">
      <w:pPr>
        <w:numPr>
          <w:ilvl w:val="0"/>
          <w:numId w:val="9"/>
        </w:numPr>
        <w:spacing w:after="35"/>
        <w:ind w:left="654" w:hanging="360"/>
      </w:pPr>
      <w:r>
        <w:t xml:space="preserve">à la remise des plans de gestion environnementale et sociale, d’hygiène, sécurité et santé et d’assurance Qualité éventuellement et à leur approbation dans les délais requis. </w:t>
      </w:r>
    </w:p>
    <w:p w14:paraId="3303353B" w14:textId="77777777" w:rsidR="00381195" w:rsidRDefault="00502B60">
      <w:pPr>
        <w:spacing w:after="18" w:line="259" w:lineRule="auto"/>
        <w:ind w:left="644" w:firstLine="0"/>
        <w:jc w:val="left"/>
      </w:pPr>
      <w:r>
        <w:rPr>
          <w:b/>
        </w:rPr>
        <w:t xml:space="preserve"> </w:t>
      </w:r>
    </w:p>
    <w:p w14:paraId="1D1DE743" w14:textId="77777777" w:rsidR="00381195" w:rsidRDefault="00502B60">
      <w:pPr>
        <w:pStyle w:val="Titre3"/>
        <w:ind w:left="-5"/>
      </w:pPr>
      <w:r>
        <w:rPr>
          <w:u w:val="none"/>
        </w:rPr>
        <w:t xml:space="preserve"> III.2.2. </w:t>
      </w:r>
      <w:r>
        <w:t>Contrôle des documents d’exécution</w:t>
      </w:r>
      <w:r>
        <w:rPr>
          <w:b w:val="0"/>
          <w:u w:val="none"/>
        </w:rPr>
        <w:t xml:space="preserve"> </w:t>
      </w:r>
    </w:p>
    <w:p w14:paraId="1F3DAC1D" w14:textId="77777777" w:rsidR="00381195" w:rsidRDefault="00502B60">
      <w:pPr>
        <w:spacing w:after="0" w:line="259" w:lineRule="auto"/>
        <w:ind w:left="0" w:firstLine="0"/>
        <w:jc w:val="left"/>
      </w:pPr>
      <w:r>
        <w:t xml:space="preserve"> </w:t>
      </w:r>
    </w:p>
    <w:p w14:paraId="1C00A5E9" w14:textId="77777777" w:rsidR="00381195" w:rsidRDefault="00502B60">
      <w:pPr>
        <w:numPr>
          <w:ilvl w:val="0"/>
          <w:numId w:val="10"/>
        </w:numPr>
        <w:spacing w:after="4" w:line="263" w:lineRule="auto"/>
        <w:ind w:hanging="360"/>
        <w:jc w:val="left"/>
      </w:pPr>
      <w:r>
        <w:rPr>
          <w:b/>
          <w:u w:val="single" w:color="000000"/>
        </w:rPr>
        <w:t>Terrassements principaux</w:t>
      </w:r>
      <w:r>
        <w:rPr>
          <w:b/>
        </w:rPr>
        <w:t xml:space="preserve"> : </w:t>
      </w:r>
    </w:p>
    <w:p w14:paraId="5FE99929" w14:textId="77777777" w:rsidR="00381195" w:rsidRDefault="00502B60">
      <w:pPr>
        <w:spacing w:after="30"/>
        <w:ind w:left="718"/>
      </w:pPr>
      <w:r>
        <w:t xml:space="preserve">Les plans d’exécution proprement dits sont réalisés par les Entreprises sous les directives de l’Ingénieur-conseil et soumis à l’approbation de ce dernier et du MO. </w:t>
      </w:r>
    </w:p>
    <w:p w14:paraId="1FA5989B" w14:textId="77777777" w:rsidR="00381195" w:rsidRDefault="00502B60">
      <w:pPr>
        <w:spacing w:after="0" w:line="259" w:lineRule="auto"/>
        <w:ind w:left="0" w:firstLine="0"/>
        <w:jc w:val="left"/>
      </w:pPr>
      <w:r>
        <w:lastRenderedPageBreak/>
        <w:t xml:space="preserve"> </w:t>
      </w:r>
    </w:p>
    <w:p w14:paraId="2EDC3C90" w14:textId="77777777" w:rsidR="00381195" w:rsidRDefault="00502B60">
      <w:pPr>
        <w:numPr>
          <w:ilvl w:val="0"/>
          <w:numId w:val="10"/>
        </w:numPr>
        <w:spacing w:after="4" w:line="263" w:lineRule="auto"/>
        <w:ind w:hanging="360"/>
        <w:jc w:val="left"/>
      </w:pPr>
      <w:r>
        <w:rPr>
          <w:b/>
          <w:u w:val="single" w:color="000000"/>
        </w:rPr>
        <w:t xml:space="preserve">Génie Civil </w:t>
      </w:r>
      <w:r>
        <w:rPr>
          <w:b/>
        </w:rPr>
        <w:t xml:space="preserve">:  </w:t>
      </w:r>
    </w:p>
    <w:p w14:paraId="520C3A60" w14:textId="77777777" w:rsidR="00381195" w:rsidRDefault="00502B60">
      <w:pPr>
        <w:ind w:left="862"/>
      </w:pPr>
      <w:r>
        <w:t xml:space="preserve">L’Ingénieur - conseil aura en charge de : </w:t>
      </w:r>
    </w:p>
    <w:p w14:paraId="3A285B74" w14:textId="77777777" w:rsidR="00381195" w:rsidRDefault="00502B60" w:rsidP="005E6E3B">
      <w:pPr>
        <w:numPr>
          <w:ilvl w:val="1"/>
          <w:numId w:val="10"/>
        </w:numPr>
        <w:ind w:hanging="360"/>
      </w:pPr>
      <w:r>
        <w:t xml:space="preserve">Veiller à la remise par l’Entreprise, dans les délais requis, des plans d’exécution des </w:t>
      </w:r>
      <w:r w:rsidR="005E6E3B">
        <w:t>travaux</w:t>
      </w:r>
      <w:r>
        <w:t xml:space="preserve"> de Génie Civil (coffrage, ferraillage etc.) et des notes de calcul associés ; </w:t>
      </w:r>
    </w:p>
    <w:p w14:paraId="39493E2B" w14:textId="77777777" w:rsidR="00381195" w:rsidRDefault="00502B60" w:rsidP="005E6E3B">
      <w:pPr>
        <w:numPr>
          <w:ilvl w:val="1"/>
          <w:numId w:val="10"/>
        </w:numPr>
        <w:spacing w:after="31"/>
        <w:ind w:hanging="360"/>
      </w:pPr>
      <w:r>
        <w:t xml:space="preserve">Veiller à la cohérence des plans d’exécution des </w:t>
      </w:r>
      <w:r w:rsidR="005E6E3B">
        <w:t>constructions</w:t>
      </w:r>
      <w:r>
        <w:t xml:space="preserve"> et notes de calcul associées remis avec les spécifications techniques, les rapports d’avant-projets, le DAO et ses directives puis les approuver ou les rejeter avec indication des corrections à apporter ; </w:t>
      </w:r>
    </w:p>
    <w:p w14:paraId="49E2C6F8" w14:textId="77777777" w:rsidR="00381195" w:rsidRDefault="00502B60" w:rsidP="003F7CD6">
      <w:pPr>
        <w:numPr>
          <w:ilvl w:val="1"/>
          <w:numId w:val="10"/>
        </w:numPr>
        <w:ind w:hanging="360"/>
      </w:pPr>
      <w:r>
        <w:t xml:space="preserve">Veiller à la remise par l’entreprise, dans les délais requis, des dossiers de réception et de recollement des </w:t>
      </w:r>
      <w:r w:rsidR="003F7CD6">
        <w:t>travaux</w:t>
      </w:r>
      <w:r>
        <w:t xml:space="preserve"> de génie civil. </w:t>
      </w:r>
    </w:p>
    <w:p w14:paraId="1BF7FFA6" w14:textId="77777777" w:rsidR="00381195" w:rsidRDefault="00502B60">
      <w:pPr>
        <w:spacing w:after="0" w:line="259" w:lineRule="auto"/>
        <w:ind w:left="0" w:firstLine="0"/>
        <w:jc w:val="left"/>
      </w:pPr>
      <w:r>
        <w:t xml:space="preserve"> </w:t>
      </w:r>
    </w:p>
    <w:p w14:paraId="141737D5" w14:textId="77777777" w:rsidR="00381195" w:rsidRDefault="00381195">
      <w:pPr>
        <w:spacing w:after="19" w:line="259" w:lineRule="auto"/>
        <w:ind w:left="0" w:firstLine="0"/>
        <w:jc w:val="left"/>
      </w:pPr>
    </w:p>
    <w:p w14:paraId="59C5A684" w14:textId="77777777" w:rsidR="00381195" w:rsidRDefault="00502B60" w:rsidP="003F7CD6">
      <w:pPr>
        <w:pStyle w:val="Titre3"/>
        <w:ind w:left="-5"/>
      </w:pPr>
      <w:r>
        <w:rPr>
          <w:u w:val="none"/>
        </w:rPr>
        <w:t xml:space="preserve"> </w:t>
      </w:r>
    </w:p>
    <w:p w14:paraId="0E920261" w14:textId="77777777" w:rsidR="00381195" w:rsidRDefault="00502B60">
      <w:pPr>
        <w:spacing w:after="0" w:line="259" w:lineRule="auto"/>
        <w:ind w:left="0" w:firstLine="0"/>
        <w:jc w:val="left"/>
      </w:pPr>
      <w:r>
        <w:t xml:space="preserve"> </w:t>
      </w:r>
    </w:p>
    <w:p w14:paraId="1271F059" w14:textId="77777777" w:rsidR="003F7CD6" w:rsidRDefault="00502B60" w:rsidP="003F7CD6">
      <w:pPr>
        <w:spacing w:after="40" w:line="263" w:lineRule="auto"/>
        <w:ind w:left="693" w:right="3376" w:hanging="708"/>
        <w:jc w:val="left"/>
        <w:rPr>
          <w:b/>
        </w:rPr>
      </w:pPr>
      <w:r>
        <w:rPr>
          <w:b/>
        </w:rPr>
        <w:t xml:space="preserve"> III.2.</w:t>
      </w:r>
      <w:r w:rsidR="003F7CD6">
        <w:rPr>
          <w:b/>
        </w:rPr>
        <w:t>3</w:t>
      </w:r>
      <w:r>
        <w:rPr>
          <w:b/>
        </w:rPr>
        <w:t xml:space="preserve">. </w:t>
      </w:r>
      <w:r>
        <w:rPr>
          <w:b/>
          <w:u w:val="single" w:color="000000"/>
        </w:rPr>
        <w:t>Animation des relations avec les Entreprises</w:t>
      </w:r>
      <w:r>
        <w:rPr>
          <w:b/>
        </w:rPr>
        <w:t xml:space="preserve"> </w:t>
      </w:r>
    </w:p>
    <w:p w14:paraId="381E4725" w14:textId="77777777" w:rsidR="00381195" w:rsidRDefault="003F7CD6" w:rsidP="003F7CD6">
      <w:pPr>
        <w:spacing w:after="40" w:line="263" w:lineRule="auto"/>
        <w:ind w:left="693" w:right="3376" w:hanging="708"/>
        <w:jc w:val="left"/>
      </w:pPr>
      <w:r>
        <w:t>L’Ingénieur-</w:t>
      </w:r>
      <w:r w:rsidR="00502B60">
        <w:t xml:space="preserve">conseil a en charge : </w:t>
      </w:r>
    </w:p>
    <w:p w14:paraId="7C9C34D9" w14:textId="77777777" w:rsidR="00381195" w:rsidRDefault="00502B60">
      <w:pPr>
        <w:numPr>
          <w:ilvl w:val="1"/>
          <w:numId w:val="14"/>
        </w:numPr>
        <w:ind w:hanging="360"/>
      </w:pPr>
      <w:r>
        <w:t xml:space="preserve">la convocation et l’animation des réunions de chantier hebdomadaires (terrassement et Génie Civil) ou suivant nécessité, en présence de représentants du maitre d’ouvrage ; </w:t>
      </w:r>
    </w:p>
    <w:p w14:paraId="0FA463F1" w14:textId="77777777" w:rsidR="00381195" w:rsidRDefault="00502B60">
      <w:pPr>
        <w:numPr>
          <w:ilvl w:val="1"/>
          <w:numId w:val="14"/>
        </w:numPr>
        <w:ind w:hanging="360"/>
      </w:pPr>
      <w:r>
        <w:t xml:space="preserve">rédaction des minutes des procès-verbaux de réunion signées par les parties ; </w:t>
      </w:r>
    </w:p>
    <w:p w14:paraId="309AD8D0" w14:textId="77777777" w:rsidR="00381195" w:rsidRDefault="00502B60">
      <w:pPr>
        <w:numPr>
          <w:ilvl w:val="1"/>
          <w:numId w:val="14"/>
        </w:numPr>
        <w:ind w:hanging="360"/>
      </w:pPr>
      <w:r>
        <w:t xml:space="preserve">tenue du journal des travaux sur lequel seront consignés </w:t>
      </w:r>
      <w:r w:rsidR="002D5C02">
        <w:t>quotidiennement les</w:t>
      </w:r>
      <w:r>
        <w:t xml:space="preserve"> évènements essentiels de la vie du chantier et les instructions à l’Entreprise, il sera signé quotidiennement par l’entreprise et la mission de contrôle ; </w:t>
      </w:r>
    </w:p>
    <w:p w14:paraId="3F7C693F" w14:textId="77777777" w:rsidR="00381195" w:rsidRDefault="002D5C02">
      <w:pPr>
        <w:numPr>
          <w:ilvl w:val="1"/>
          <w:numId w:val="14"/>
        </w:numPr>
        <w:ind w:hanging="360"/>
      </w:pPr>
      <w:r>
        <w:t>propositions des</w:t>
      </w:r>
      <w:r w:rsidR="00502B60">
        <w:t xml:space="preserve"> ordres de service relatifs au Marché qui seront présentés au maitre d’ouvrage ;  </w:t>
      </w:r>
    </w:p>
    <w:p w14:paraId="22DE6CE1" w14:textId="77777777" w:rsidR="00381195" w:rsidRDefault="00502B60">
      <w:pPr>
        <w:numPr>
          <w:ilvl w:val="1"/>
          <w:numId w:val="14"/>
        </w:numPr>
        <w:ind w:hanging="360"/>
      </w:pPr>
      <w:r>
        <w:t xml:space="preserve">archivage de toutes les correspondances échangées avec les Entreprises et les fournisseurs. </w:t>
      </w:r>
    </w:p>
    <w:p w14:paraId="4A03C928" w14:textId="77777777" w:rsidR="00381195" w:rsidRDefault="00502B60">
      <w:pPr>
        <w:spacing w:after="0" w:line="259" w:lineRule="auto"/>
        <w:ind w:left="0" w:firstLine="0"/>
        <w:jc w:val="left"/>
      </w:pPr>
      <w:r>
        <w:rPr>
          <w:color w:val="FF0000"/>
        </w:rPr>
        <w:t xml:space="preserve"> </w:t>
      </w:r>
    </w:p>
    <w:p w14:paraId="0E48E012" w14:textId="77777777" w:rsidR="00381195" w:rsidRDefault="00502B60">
      <w:pPr>
        <w:spacing w:after="4" w:line="263" w:lineRule="auto"/>
        <w:ind w:left="-5"/>
        <w:jc w:val="left"/>
      </w:pPr>
      <w:r>
        <w:rPr>
          <w:color w:val="FF0000"/>
        </w:rPr>
        <w:t xml:space="preserve"> </w:t>
      </w:r>
      <w:r w:rsidR="003F7CD6">
        <w:rPr>
          <w:b/>
        </w:rPr>
        <w:t>III.2.4</w:t>
      </w:r>
      <w:r>
        <w:rPr>
          <w:b/>
        </w:rPr>
        <w:t>.</w:t>
      </w:r>
      <w:r>
        <w:rPr>
          <w:b/>
          <w:u w:val="single" w:color="000000"/>
        </w:rPr>
        <w:t xml:space="preserve"> Elaboration des rapports de démarrage, mensuels et final des travaux</w:t>
      </w:r>
      <w:r>
        <w:rPr>
          <w:b/>
        </w:rPr>
        <w:t xml:space="preserve"> </w:t>
      </w:r>
    </w:p>
    <w:p w14:paraId="1CC8D288" w14:textId="77777777" w:rsidR="00381195" w:rsidRDefault="00502B60">
      <w:pPr>
        <w:spacing w:after="0" w:line="259" w:lineRule="auto"/>
        <w:ind w:left="0" w:firstLine="0"/>
        <w:jc w:val="left"/>
      </w:pPr>
      <w:r>
        <w:t xml:space="preserve"> </w:t>
      </w:r>
    </w:p>
    <w:p w14:paraId="5F416387" w14:textId="77777777" w:rsidR="00381195" w:rsidRDefault="00502B60">
      <w:pPr>
        <w:pStyle w:val="Titre2"/>
        <w:ind w:left="-5"/>
      </w:pPr>
      <w:r>
        <w:t xml:space="preserve">a) Rapport de démarrage </w:t>
      </w:r>
    </w:p>
    <w:p w14:paraId="6A940DC1" w14:textId="77777777" w:rsidR="00381195" w:rsidRDefault="00502B60">
      <w:pPr>
        <w:ind w:left="279"/>
      </w:pPr>
      <w:r>
        <w:t xml:space="preserve">Il portera sur : </w:t>
      </w:r>
    </w:p>
    <w:p w14:paraId="4CE08B8A" w14:textId="77777777" w:rsidR="00381195" w:rsidRDefault="00502B60">
      <w:pPr>
        <w:numPr>
          <w:ilvl w:val="0"/>
          <w:numId w:val="18"/>
        </w:numPr>
        <w:ind w:hanging="360"/>
      </w:pPr>
      <w:r>
        <w:t xml:space="preserve">Le compte-rendu de remise à disposition des bornes et des sites ; </w:t>
      </w:r>
    </w:p>
    <w:p w14:paraId="5D561296" w14:textId="77777777" w:rsidR="00381195" w:rsidRDefault="00502B60">
      <w:pPr>
        <w:numPr>
          <w:ilvl w:val="0"/>
          <w:numId w:val="18"/>
        </w:numPr>
        <w:spacing w:after="55"/>
        <w:ind w:hanging="360"/>
      </w:pPr>
      <w:r>
        <w:t xml:space="preserve">L’état de mobilisation de l’Entreprise, notamment les installations de chantier, le personnel et le matériel déployés sur le terrain et leur conformité par rapport aux Clauses du marché ; </w:t>
      </w:r>
    </w:p>
    <w:p w14:paraId="4A13DC15" w14:textId="77777777" w:rsidR="003F7CD6" w:rsidRDefault="00502B60">
      <w:pPr>
        <w:numPr>
          <w:ilvl w:val="0"/>
          <w:numId w:val="18"/>
        </w:numPr>
        <w:ind w:hanging="360"/>
      </w:pPr>
      <w:r>
        <w:t xml:space="preserve">Le respect des normes environnementales à l’installation du chantier ; </w:t>
      </w:r>
    </w:p>
    <w:p w14:paraId="76EEF86D" w14:textId="77777777" w:rsidR="00381195" w:rsidRDefault="00502B60">
      <w:pPr>
        <w:numPr>
          <w:ilvl w:val="0"/>
          <w:numId w:val="18"/>
        </w:numPr>
        <w:ind w:hanging="360"/>
      </w:pPr>
      <w:r>
        <w:t xml:space="preserve">La remise du planning actualisé des travaux ; </w:t>
      </w:r>
    </w:p>
    <w:p w14:paraId="48BD75E4" w14:textId="77777777" w:rsidR="00381195" w:rsidRDefault="00502B60">
      <w:pPr>
        <w:numPr>
          <w:ilvl w:val="0"/>
          <w:numId w:val="18"/>
        </w:numPr>
        <w:ind w:hanging="360"/>
      </w:pPr>
      <w:r>
        <w:t xml:space="preserve">La mobilisation du personnel et du matériel de la mission de contrôle. </w:t>
      </w:r>
    </w:p>
    <w:p w14:paraId="27609541" w14:textId="77777777" w:rsidR="00381195" w:rsidRDefault="00502B60">
      <w:pPr>
        <w:spacing w:after="0" w:line="259" w:lineRule="auto"/>
        <w:ind w:left="644" w:firstLine="0"/>
        <w:jc w:val="left"/>
      </w:pPr>
      <w:r>
        <w:t xml:space="preserve"> </w:t>
      </w:r>
    </w:p>
    <w:p w14:paraId="3F4AA7E5" w14:textId="77777777" w:rsidR="00381195" w:rsidRDefault="00502B60" w:rsidP="003F7CD6">
      <w:pPr>
        <w:ind w:left="10"/>
      </w:pPr>
      <w:r>
        <w:t xml:space="preserve">Ce rapport devra être fourni deux (2) semaines après l’installation du chantier, en </w:t>
      </w:r>
      <w:r w:rsidR="003F7CD6">
        <w:t>4</w:t>
      </w:r>
      <w:r>
        <w:t xml:space="preserve"> exemplaires originaux. </w:t>
      </w:r>
    </w:p>
    <w:p w14:paraId="2E17C865" w14:textId="77777777" w:rsidR="00381195" w:rsidRDefault="00502B60">
      <w:pPr>
        <w:spacing w:after="0" w:line="259" w:lineRule="auto"/>
        <w:ind w:left="0" w:firstLine="0"/>
        <w:jc w:val="left"/>
      </w:pPr>
      <w:r>
        <w:t xml:space="preserve"> </w:t>
      </w:r>
    </w:p>
    <w:p w14:paraId="616F9A1D" w14:textId="77777777" w:rsidR="00381195" w:rsidRDefault="00502B60">
      <w:pPr>
        <w:ind w:left="284" w:hanging="284"/>
      </w:pPr>
      <w:r>
        <w:rPr>
          <w:b/>
        </w:rPr>
        <w:t xml:space="preserve">b) </w:t>
      </w:r>
      <w:r>
        <w:rPr>
          <w:b/>
          <w:u w:val="single" w:color="000000"/>
        </w:rPr>
        <w:t>Rapports mensuels</w:t>
      </w:r>
      <w:r>
        <w:rPr>
          <w:b/>
        </w:rPr>
        <w:t xml:space="preserve"> </w:t>
      </w:r>
      <w:r>
        <w:t xml:space="preserve">Le Chef de mission devra élaborer des rapports mensuels d’avancement des travaux </w:t>
      </w:r>
      <w:r w:rsidR="003F7CD6">
        <w:t>qui seront</w:t>
      </w:r>
      <w:r>
        <w:t xml:space="preserve"> présentés suivant le plan indicatif ci-dessous : </w:t>
      </w:r>
    </w:p>
    <w:p w14:paraId="1178390F" w14:textId="77777777" w:rsidR="00381195" w:rsidRDefault="00502B60">
      <w:pPr>
        <w:numPr>
          <w:ilvl w:val="0"/>
          <w:numId w:val="19"/>
        </w:numPr>
        <w:spacing w:after="31"/>
        <w:ind w:hanging="360"/>
      </w:pPr>
      <w:r>
        <w:t xml:space="preserve">Introduction : résumé des aspects techniques et financiers essentiels du projet, plannings prévisionnels, sources de financement, dates d’entrée en vigueur. </w:t>
      </w:r>
    </w:p>
    <w:p w14:paraId="4C31A4DA" w14:textId="77777777" w:rsidR="00381195" w:rsidRDefault="00502B60">
      <w:pPr>
        <w:numPr>
          <w:ilvl w:val="0"/>
          <w:numId w:val="19"/>
        </w:numPr>
        <w:ind w:hanging="360"/>
      </w:pPr>
      <w:r>
        <w:rPr>
          <w:i/>
        </w:rPr>
        <w:t xml:space="preserve">Activités du chantier </w:t>
      </w:r>
      <w:r>
        <w:t xml:space="preserve">: description des travaux exécutés, des modifications apportées avec leur incidence financière, des matériels approvisionnés par les Entreprises, des résultats des inspections et contrôle ; l’Ingénieur-conseil décrira, en particulier, les difficultés rencontrées et les délais enregistrés en comparaison avec les délais prévisionnels. </w:t>
      </w:r>
    </w:p>
    <w:p w14:paraId="278E2613" w14:textId="77777777" w:rsidR="00381195" w:rsidRDefault="00502B60">
      <w:pPr>
        <w:numPr>
          <w:ilvl w:val="0"/>
          <w:numId w:val="19"/>
        </w:numPr>
        <w:ind w:hanging="360"/>
      </w:pPr>
      <w:r>
        <w:rPr>
          <w:i/>
        </w:rPr>
        <w:lastRenderedPageBreak/>
        <w:t>Aspects financiers</w:t>
      </w:r>
      <w:r>
        <w:t xml:space="preserve"> : le Consultant donnera le détail des décomptes payés aux Entreprises en comparaison avec les prévisions. </w:t>
      </w:r>
    </w:p>
    <w:p w14:paraId="13576971" w14:textId="77777777" w:rsidR="00381195" w:rsidRDefault="00502B60">
      <w:pPr>
        <w:numPr>
          <w:ilvl w:val="0"/>
          <w:numId w:val="19"/>
        </w:numPr>
        <w:spacing w:after="34"/>
        <w:ind w:hanging="360"/>
      </w:pPr>
      <w:r>
        <w:rPr>
          <w:i/>
        </w:rPr>
        <w:t>Analyse des coûts</w:t>
      </w:r>
      <w:r>
        <w:t xml:space="preserve"> : il procédera au suivi analytique des coûts de réalisation des travaux et des quantités mises en œuvre par ouvrage et établira les rendements obtenus à cette  occasion. ; </w:t>
      </w:r>
    </w:p>
    <w:p w14:paraId="1B74D2EB" w14:textId="77777777" w:rsidR="00381195" w:rsidRDefault="00502B60">
      <w:pPr>
        <w:numPr>
          <w:ilvl w:val="0"/>
          <w:numId w:val="19"/>
        </w:numPr>
        <w:spacing w:after="57"/>
        <w:ind w:hanging="360"/>
      </w:pPr>
      <w:r>
        <w:rPr>
          <w:i/>
        </w:rPr>
        <w:t>Activités du Contrôle des travaux</w:t>
      </w:r>
      <w:r>
        <w:t xml:space="preserve"> : l’Ingénieur-conseil présentera l’organigramme de l’équipe de contrôle et le bilan des prestations techniques et des coûts de la mission contrôle ; </w:t>
      </w:r>
    </w:p>
    <w:p w14:paraId="6BCC440E" w14:textId="77777777" w:rsidR="00381195" w:rsidRDefault="00502B60">
      <w:pPr>
        <w:numPr>
          <w:ilvl w:val="0"/>
          <w:numId w:val="19"/>
        </w:numPr>
        <w:ind w:hanging="360"/>
      </w:pPr>
      <w:r>
        <w:t xml:space="preserve">Activité de suivi et contrôle des mesures environnementale, sociale, d’hygiène, de sécurité et de santé. </w:t>
      </w:r>
      <w:r w:rsidR="003F7CD6">
        <w:t>Elle</w:t>
      </w:r>
      <w:r>
        <w:t xml:space="preserve"> mettra en exergue les activités réalisées, les anomalies et les manquements, les mesures correctives et les recommandations. </w:t>
      </w:r>
    </w:p>
    <w:p w14:paraId="165BC041" w14:textId="77777777" w:rsidR="00381195" w:rsidRDefault="00502B60">
      <w:pPr>
        <w:spacing w:after="0" w:line="259" w:lineRule="auto"/>
        <w:ind w:left="0" w:firstLine="0"/>
        <w:jc w:val="left"/>
      </w:pPr>
      <w:r>
        <w:rPr>
          <w:b/>
        </w:rPr>
        <w:t xml:space="preserve"> </w:t>
      </w:r>
    </w:p>
    <w:p w14:paraId="58EB3822" w14:textId="77777777" w:rsidR="00381195" w:rsidRDefault="00502B60">
      <w:pPr>
        <w:pStyle w:val="Titre1"/>
        <w:ind w:left="-5"/>
      </w:pPr>
      <w:r>
        <w:rPr>
          <w:u w:val="none"/>
        </w:rPr>
        <w:t xml:space="preserve">c) </w:t>
      </w:r>
      <w:r>
        <w:t>Rapport final</w:t>
      </w:r>
      <w:r>
        <w:rPr>
          <w:u w:val="none"/>
        </w:rPr>
        <w:t xml:space="preserve"> </w:t>
      </w:r>
    </w:p>
    <w:p w14:paraId="52D544DF" w14:textId="77777777" w:rsidR="00381195" w:rsidRDefault="00502B60">
      <w:pPr>
        <w:ind w:left="438"/>
      </w:pPr>
      <w:r>
        <w:t xml:space="preserve"> L’Ingénieur-conseil remettra au maitre d’ouvrage, après la réception provisoire globale des travaux, un rapport final comprenant : </w:t>
      </w:r>
    </w:p>
    <w:p w14:paraId="5ABFF4A7" w14:textId="77777777" w:rsidR="00381195" w:rsidRDefault="00502B60">
      <w:pPr>
        <w:numPr>
          <w:ilvl w:val="0"/>
          <w:numId w:val="20"/>
        </w:numPr>
        <w:ind w:left="853" w:hanging="286"/>
      </w:pPr>
      <w:r>
        <w:t xml:space="preserve">la présentation générale du programme des travaux du projet. </w:t>
      </w:r>
    </w:p>
    <w:p w14:paraId="11199C1D" w14:textId="77777777" w:rsidR="00381195" w:rsidRDefault="00502B60">
      <w:pPr>
        <w:numPr>
          <w:ilvl w:val="0"/>
          <w:numId w:val="20"/>
        </w:numPr>
        <w:spacing w:after="44"/>
        <w:ind w:left="853" w:hanging="286"/>
      </w:pPr>
      <w:r>
        <w:t xml:space="preserve">un bref descriptif technique des travaux du projet, le résumé des modifications techniques entreprises avec leur justification, la présentation détaillée des travaux effectués, le bilan financier de chaque Marché (travaux, contrôle des travaux et fournitures d’équipement), l’historique correspondant (calendrier des réalisations, interruptions, évolution du personnel engagé, etc.) et justification des écarts éventuels par rapport aux prévisions, notamment en rapport avec les modifications apportées). </w:t>
      </w:r>
    </w:p>
    <w:p w14:paraId="1E86B82A" w14:textId="77777777" w:rsidR="00381195" w:rsidRDefault="00502B60">
      <w:pPr>
        <w:numPr>
          <w:ilvl w:val="0"/>
          <w:numId w:val="20"/>
        </w:numPr>
        <w:ind w:left="853" w:hanging="286"/>
      </w:pPr>
      <w:r>
        <w:t xml:space="preserve">l’analyse économique du coût de réalisation des travaux, poste par poste ; </w:t>
      </w:r>
      <w:r>
        <w:rPr>
          <w:rFonts w:ascii="Segoe UI Symbol" w:eastAsia="Segoe UI Symbol" w:hAnsi="Segoe UI Symbol" w:cs="Segoe UI Symbol"/>
        </w:rPr>
        <w:t>•</w:t>
      </w:r>
      <w:r>
        <w:rPr>
          <w:rFonts w:ascii="Arial" w:eastAsia="Arial" w:hAnsi="Arial" w:cs="Arial"/>
        </w:rPr>
        <w:t xml:space="preserve"> </w:t>
      </w:r>
      <w:r>
        <w:t xml:space="preserve">l’analyse critique des prestations de contrôle des travaux (descriptif bref) et des travaux réalisés, tant au niveau de leur coût, leur conception et leur qualité de réalisation. </w:t>
      </w:r>
    </w:p>
    <w:p w14:paraId="3153DC81" w14:textId="77777777" w:rsidR="00381195" w:rsidRDefault="00502B60">
      <w:pPr>
        <w:numPr>
          <w:ilvl w:val="0"/>
          <w:numId w:val="20"/>
        </w:numPr>
        <w:ind w:left="853" w:hanging="286"/>
      </w:pPr>
      <w:r>
        <w:t xml:space="preserve">le compte-rendu des réceptions provisoire et définitive. </w:t>
      </w:r>
    </w:p>
    <w:p w14:paraId="793F1202" w14:textId="77777777" w:rsidR="00381195" w:rsidRDefault="00502B60">
      <w:pPr>
        <w:numPr>
          <w:ilvl w:val="0"/>
          <w:numId w:val="20"/>
        </w:numPr>
        <w:ind w:left="853" w:hanging="286"/>
      </w:pPr>
      <w:r>
        <w:t xml:space="preserve">Un rapport final sur la mise en œuvre des prescriptions environnementales et sociales sera produit : il mettra en exergue les activités réalisées, les anomalies et les manquements, les mesures correctives et les recommandations.   </w:t>
      </w:r>
    </w:p>
    <w:p w14:paraId="03A2CC11" w14:textId="77777777" w:rsidR="00381195" w:rsidRDefault="00502B60">
      <w:pPr>
        <w:spacing w:after="0" w:line="259" w:lineRule="auto"/>
        <w:ind w:left="0" w:firstLine="0"/>
        <w:jc w:val="left"/>
      </w:pPr>
      <w:r>
        <w:t xml:space="preserve"> </w:t>
      </w:r>
    </w:p>
    <w:p w14:paraId="177B6D0A" w14:textId="77777777" w:rsidR="00381195" w:rsidRDefault="00502B60">
      <w:pPr>
        <w:spacing w:after="37"/>
        <w:ind w:left="577"/>
      </w:pPr>
      <w:r>
        <w:t xml:space="preserve">Le rapport final sera soumis à l’approbation du maitre </w:t>
      </w:r>
      <w:r w:rsidR="003F7CD6">
        <w:t>d’ouvrage qui</w:t>
      </w:r>
      <w:r>
        <w:t xml:space="preserve"> fera ses observations dans un délai de deux (2) semaines. </w:t>
      </w:r>
    </w:p>
    <w:p w14:paraId="7512C955" w14:textId="77777777" w:rsidR="00381195" w:rsidRDefault="00502B60">
      <w:pPr>
        <w:ind w:left="577"/>
      </w:pPr>
      <w:r>
        <w:t xml:space="preserve">L’Ingénieur-conseil remettra l’édition définitive du rapport et ses annexes dans un délai de deux (2) semaines après la réception de ces observations.   </w:t>
      </w:r>
    </w:p>
    <w:p w14:paraId="6CC2C4A0" w14:textId="77777777" w:rsidR="00381195" w:rsidRDefault="00502B60">
      <w:pPr>
        <w:ind w:left="577"/>
      </w:pPr>
      <w:r>
        <w:t xml:space="preserve">L’Ingénieur-conseil prendra les dispositions nécessaires pour que le chef de la Mission de contrôle assiste à toutes les réceptions partielles, provisoires et définitives des travaux des ouvrages et équipements. </w:t>
      </w:r>
    </w:p>
    <w:p w14:paraId="06FE2CFB" w14:textId="77777777" w:rsidR="00381195" w:rsidRDefault="00502B60">
      <w:pPr>
        <w:spacing w:after="0" w:line="259" w:lineRule="auto"/>
        <w:ind w:left="0" w:firstLine="0"/>
        <w:jc w:val="left"/>
      </w:pPr>
      <w:r>
        <w:t xml:space="preserve"> </w:t>
      </w:r>
    </w:p>
    <w:p w14:paraId="60106097" w14:textId="77777777" w:rsidR="00381195" w:rsidRDefault="00502B60">
      <w:pPr>
        <w:spacing w:after="3" w:line="259" w:lineRule="auto"/>
        <w:ind w:left="562" w:hanging="577"/>
        <w:jc w:val="left"/>
      </w:pPr>
      <w:r>
        <w:rPr>
          <w:b/>
        </w:rPr>
        <w:t xml:space="preserve">d) </w:t>
      </w:r>
      <w:r>
        <w:rPr>
          <w:b/>
          <w:u w:val="single" w:color="000000"/>
        </w:rPr>
        <w:t>Rapports spécifiques</w:t>
      </w:r>
      <w:r>
        <w:rPr>
          <w:b/>
        </w:rPr>
        <w:t xml:space="preserve"> </w:t>
      </w:r>
      <w:r>
        <w:t xml:space="preserve">L’Ingénieur-conseil devra également élaborer des rapports spécifiques à l’occasion d’événements particuliers influant sur le déroulement des travaux. </w:t>
      </w:r>
    </w:p>
    <w:p w14:paraId="6F565EAA" w14:textId="77777777" w:rsidR="00381195" w:rsidRDefault="00502B60" w:rsidP="003F7CD6">
      <w:pPr>
        <w:ind w:left="577"/>
      </w:pPr>
      <w:r>
        <w:t xml:space="preserve">Tous les rapports devront être remis en </w:t>
      </w:r>
      <w:r w:rsidR="003F7CD6">
        <w:t>quatre</w:t>
      </w:r>
      <w:r>
        <w:t xml:space="preserve"> (</w:t>
      </w:r>
      <w:r w:rsidR="003F7CD6">
        <w:t>4</w:t>
      </w:r>
      <w:r>
        <w:t xml:space="preserve">) exemplaires originaux et sur support électronique en Word et PDF pour les pièces écrites, Excel et PDF pour les feuilles de calcul, DWG et PDF pour les pièces dessinées. </w:t>
      </w:r>
    </w:p>
    <w:p w14:paraId="5F7A897B" w14:textId="77777777" w:rsidR="00381195" w:rsidRDefault="00502B60">
      <w:pPr>
        <w:spacing w:after="0" w:line="259" w:lineRule="auto"/>
        <w:ind w:left="0" w:firstLine="0"/>
        <w:jc w:val="left"/>
      </w:pPr>
      <w:r>
        <w:rPr>
          <w:b/>
        </w:rPr>
        <w:t xml:space="preserve"> </w:t>
      </w:r>
    </w:p>
    <w:p w14:paraId="7AF918E9" w14:textId="77777777" w:rsidR="00381195" w:rsidRDefault="00502B60">
      <w:pPr>
        <w:pStyle w:val="Titre1"/>
        <w:ind w:left="-5"/>
      </w:pPr>
      <w:r>
        <w:rPr>
          <w:u w:val="none"/>
        </w:rPr>
        <w:t xml:space="preserve">III-3. </w:t>
      </w:r>
      <w:r>
        <w:t>Calendrier prévisionnel des prestations</w:t>
      </w:r>
      <w:r>
        <w:rPr>
          <w:u w:val="none"/>
        </w:rPr>
        <w:t xml:space="preserve"> </w:t>
      </w:r>
    </w:p>
    <w:p w14:paraId="413D8BB2" w14:textId="77777777" w:rsidR="00381195" w:rsidRDefault="00502B60">
      <w:pPr>
        <w:ind w:left="577"/>
      </w:pPr>
      <w:r>
        <w:t xml:space="preserve">Le maitre d’œuvre est tenu d’assurer sa mission de supervision jusqu’à la réception définitive des travaux prévue un an après la réception provisoire.  </w:t>
      </w:r>
    </w:p>
    <w:p w14:paraId="7124F89D" w14:textId="77777777" w:rsidR="00381195" w:rsidRDefault="00502B60" w:rsidP="003F7CD6">
      <w:pPr>
        <w:ind w:left="577"/>
      </w:pPr>
      <w:r>
        <w:t xml:space="preserve">La durée estimative de la préparation de la mission de contrôle et surveillance, et les réceptions (provisoire et définitive) est de </w:t>
      </w:r>
      <w:r w:rsidR="003F7CD6">
        <w:t>un</w:t>
      </w:r>
      <w:r>
        <w:t xml:space="preserve"> (0</w:t>
      </w:r>
      <w:r w:rsidR="003F7CD6">
        <w:t>1</w:t>
      </w:r>
      <w:r>
        <w:t xml:space="preserve">) mois. </w:t>
      </w:r>
    </w:p>
    <w:p w14:paraId="32628DC8" w14:textId="77777777" w:rsidR="00381195" w:rsidRDefault="00502B60" w:rsidP="003F7CD6">
      <w:pPr>
        <w:spacing w:after="30"/>
        <w:ind w:left="577"/>
      </w:pPr>
      <w:r>
        <w:t xml:space="preserve">La durée des travaux est estimée à </w:t>
      </w:r>
      <w:r w:rsidR="003F7CD6">
        <w:t>quatre</w:t>
      </w:r>
      <w:r>
        <w:t xml:space="preserve"> (0</w:t>
      </w:r>
      <w:r w:rsidR="003F7CD6">
        <w:t>4</w:t>
      </w:r>
      <w:r>
        <w:t xml:space="preserve">) mois. Le Maitre d’œuvre établira alors sa durée d’intervention à </w:t>
      </w:r>
      <w:r w:rsidR="003F7CD6">
        <w:t>cinq</w:t>
      </w:r>
      <w:r>
        <w:t xml:space="preserve"> (0</w:t>
      </w:r>
      <w:r w:rsidR="003F7CD6">
        <w:t>5</w:t>
      </w:r>
      <w:r>
        <w:t xml:space="preserve">) mois maximum, y compris les réceptions. </w:t>
      </w:r>
    </w:p>
    <w:p w14:paraId="09E5F71E" w14:textId="77777777" w:rsidR="00381195" w:rsidRDefault="00502B60">
      <w:pPr>
        <w:spacing w:after="8" w:line="259" w:lineRule="auto"/>
        <w:ind w:left="567" w:firstLine="0"/>
        <w:jc w:val="left"/>
      </w:pPr>
      <w:r>
        <w:lastRenderedPageBreak/>
        <w:t xml:space="preserve"> </w:t>
      </w:r>
    </w:p>
    <w:p w14:paraId="5645FBFC" w14:textId="77777777" w:rsidR="002D5C02" w:rsidRDefault="002D5C02">
      <w:pPr>
        <w:spacing w:after="160" w:line="259" w:lineRule="auto"/>
        <w:ind w:left="0" w:firstLine="0"/>
        <w:jc w:val="left"/>
        <w:rPr>
          <w:b/>
          <w:u w:val="single" w:color="000000"/>
        </w:rPr>
      </w:pPr>
      <w:r>
        <w:rPr>
          <w:b/>
          <w:u w:val="single" w:color="000000"/>
        </w:rPr>
        <w:br w:type="page"/>
      </w:r>
    </w:p>
    <w:p w14:paraId="55E0D454" w14:textId="77777777" w:rsidR="00381195" w:rsidRDefault="00502B60">
      <w:pPr>
        <w:spacing w:after="4" w:line="263" w:lineRule="auto"/>
        <w:ind w:left="-5"/>
        <w:jc w:val="left"/>
      </w:pPr>
      <w:r>
        <w:rPr>
          <w:b/>
          <w:u w:val="single" w:color="000000"/>
        </w:rPr>
        <w:lastRenderedPageBreak/>
        <w:t>III-4.  Profil du consultant et composition de l’équipe du consultant</w:t>
      </w:r>
      <w:r>
        <w:rPr>
          <w:b/>
        </w:rPr>
        <w:t xml:space="preserve"> </w:t>
      </w:r>
    </w:p>
    <w:p w14:paraId="2D3E75EE" w14:textId="77777777" w:rsidR="00381195" w:rsidRDefault="00502B60">
      <w:pPr>
        <w:spacing w:after="0" w:line="259" w:lineRule="auto"/>
        <w:ind w:left="0" w:firstLine="0"/>
        <w:jc w:val="left"/>
      </w:pPr>
      <w:r>
        <w:t xml:space="preserve"> </w:t>
      </w:r>
    </w:p>
    <w:p w14:paraId="503EF604" w14:textId="77777777" w:rsidR="00381195" w:rsidRDefault="00502B60">
      <w:pPr>
        <w:pStyle w:val="Titre1"/>
        <w:ind w:left="-5"/>
      </w:pPr>
      <w:r>
        <w:t>III-4.1. Profil du consultant</w:t>
      </w:r>
      <w:r>
        <w:rPr>
          <w:u w:val="none"/>
        </w:rPr>
        <w:t xml:space="preserve"> </w:t>
      </w:r>
    </w:p>
    <w:p w14:paraId="1A70C708" w14:textId="77777777" w:rsidR="00381195" w:rsidRDefault="00502B60" w:rsidP="00DB5432">
      <w:pPr>
        <w:ind w:left="577"/>
      </w:pPr>
      <w:r>
        <w:t xml:space="preserve">Le consultant doit être spécialisé dans le domaine de la construction, en général et des </w:t>
      </w:r>
      <w:r w:rsidR="00DB5432">
        <w:t>terrassements et génie civil</w:t>
      </w:r>
      <w:r>
        <w:t xml:space="preserve">, en particulier. Il </w:t>
      </w:r>
      <w:r w:rsidR="00DB5432">
        <w:t>doit fournir</w:t>
      </w:r>
      <w:r>
        <w:t xml:space="preserve"> la preuve d’au moins trois (03) ans d’existence légale et de </w:t>
      </w:r>
      <w:r>
        <w:rPr>
          <w:b/>
        </w:rPr>
        <w:t>six (06)</w:t>
      </w:r>
      <w:r>
        <w:t xml:space="preserve"> références pertinentes d’études et contrôle des travaux de terrassement, de génie civil et d’équipement pour la réhabilitation </w:t>
      </w:r>
      <w:r w:rsidR="00DB5432">
        <w:t xml:space="preserve">de bâtiments et d’avoir </w:t>
      </w:r>
      <w:proofErr w:type="spellStart"/>
      <w:r w:rsidR="00DB5432">
        <w:t>conàu</w:t>
      </w:r>
      <w:proofErr w:type="spellEnd"/>
      <w:r w:rsidR="00DB5432">
        <w:t xml:space="preserve"> et superviser des travaux de terrassement ou</w:t>
      </w:r>
      <w:r>
        <w:t xml:space="preserve"> de tous travaux et équipements similaires à ceux du présent projet, au cours des dix (10) dernières années. Parmi </w:t>
      </w:r>
      <w:r w:rsidR="00DB5432">
        <w:t>les six</w:t>
      </w:r>
      <w:r>
        <w:t xml:space="preserve"> (6) références, il doit avoir au moins, deux (02) références de travaux de génie c</w:t>
      </w:r>
      <w:r w:rsidR="00DB5432">
        <w:t>ivil et deux (02) références de terrassement multicouches</w:t>
      </w:r>
      <w:r>
        <w:t xml:space="preserve">.  </w:t>
      </w:r>
    </w:p>
    <w:p w14:paraId="73902DA2" w14:textId="77777777" w:rsidR="00381195" w:rsidRDefault="00502B60">
      <w:pPr>
        <w:ind w:left="577"/>
      </w:pPr>
      <w:r>
        <w:t xml:space="preserve">Les attestations de bonne fin fournies par les clients doivent comporter la première page des contrats ainsi que les dernières pages des signatures par rapport à chaque contrat attestant de l’expérience du candidat. Les expériences ne répondant pas à cette obligation ne seront pas considérés. Le Projet se réserve le droit de vérifier de l’authenticité des documents et pièces fournies. </w:t>
      </w:r>
    </w:p>
    <w:p w14:paraId="7D3394BC" w14:textId="77777777" w:rsidR="00381195" w:rsidRDefault="00502B60">
      <w:pPr>
        <w:spacing w:after="8" w:line="259" w:lineRule="auto"/>
        <w:ind w:left="567" w:firstLine="0"/>
        <w:jc w:val="left"/>
      </w:pPr>
      <w:r>
        <w:t xml:space="preserve"> </w:t>
      </w:r>
    </w:p>
    <w:p w14:paraId="3EDDFE49" w14:textId="77777777" w:rsidR="00381195" w:rsidRDefault="00502B60">
      <w:pPr>
        <w:pStyle w:val="Titre2"/>
        <w:spacing w:after="4" w:line="263" w:lineRule="auto"/>
        <w:ind w:left="-5"/>
      </w:pPr>
      <w:r>
        <w:t xml:space="preserve">III.4.2. </w:t>
      </w:r>
      <w:r>
        <w:rPr>
          <w:u w:val="single" w:color="000000"/>
        </w:rPr>
        <w:t>Composition de l’équipe du consultant</w:t>
      </w:r>
      <w:r>
        <w:rPr>
          <w:b w:val="0"/>
        </w:rPr>
        <w:t xml:space="preserve"> </w:t>
      </w:r>
    </w:p>
    <w:p w14:paraId="65711873" w14:textId="77777777" w:rsidR="00381195" w:rsidRDefault="00502B60" w:rsidP="003F7CD6">
      <w:pPr>
        <w:ind w:left="577"/>
      </w:pPr>
      <w:r>
        <w:t xml:space="preserve">La consistance du personnel-clé de la phase contrôle des travaux </w:t>
      </w:r>
      <w:r w:rsidR="003F7CD6">
        <w:t xml:space="preserve">de construction du siège est laissée à la proposition du Bureau, qui devra </w:t>
      </w:r>
      <w:r w:rsidR="00DB5432">
        <w:t>quantifier</w:t>
      </w:r>
      <w:r w:rsidR="003F7CD6">
        <w:t xml:space="preserve"> ses besoins en personnel ingénieurs, techniciens et topographes</w:t>
      </w:r>
      <w:r>
        <w:rPr>
          <w:b/>
        </w:rPr>
        <w:t xml:space="preserve">.  </w:t>
      </w:r>
      <w:r>
        <w:t xml:space="preserve"> </w:t>
      </w:r>
    </w:p>
    <w:p w14:paraId="3EC3DD20" w14:textId="77777777" w:rsidR="00381195" w:rsidRDefault="00502B60">
      <w:pPr>
        <w:spacing w:after="0" w:line="259" w:lineRule="auto"/>
        <w:ind w:left="0" w:firstLine="0"/>
        <w:jc w:val="left"/>
      </w:pPr>
      <w:r>
        <w:t xml:space="preserve"> </w:t>
      </w:r>
    </w:p>
    <w:p w14:paraId="7B06FD4C" w14:textId="77777777" w:rsidR="00381195" w:rsidRDefault="00502B60">
      <w:pPr>
        <w:spacing w:after="30"/>
        <w:ind w:left="577"/>
      </w:pPr>
      <w:r>
        <w:t xml:space="preserve"> </w:t>
      </w:r>
      <w:r w:rsidR="002D5C02">
        <w:t>Cependant le cadre de devis suivant, pourra servir d’indication pour le consultant :</w:t>
      </w:r>
    </w:p>
    <w:p w14:paraId="5630434B" w14:textId="77777777" w:rsidR="001F1635" w:rsidRDefault="001F1635">
      <w:pPr>
        <w:spacing w:after="30"/>
        <w:ind w:left="577"/>
      </w:pPr>
    </w:p>
    <w:tbl>
      <w:tblPr>
        <w:tblStyle w:val="Grilledutableau"/>
        <w:tblW w:w="0" w:type="auto"/>
        <w:tblLook w:val="04A0" w:firstRow="1" w:lastRow="0" w:firstColumn="1" w:lastColumn="0" w:noHBand="0" w:noVBand="1"/>
      </w:tblPr>
      <w:tblGrid>
        <w:gridCol w:w="486"/>
        <w:gridCol w:w="6575"/>
        <w:gridCol w:w="590"/>
        <w:gridCol w:w="1270"/>
        <w:gridCol w:w="1222"/>
      </w:tblGrid>
      <w:tr w:rsidR="001F1635" w:rsidRPr="001F1635" w14:paraId="6DB834F1" w14:textId="77777777" w:rsidTr="001F1635">
        <w:tc>
          <w:tcPr>
            <w:tcW w:w="0" w:type="auto"/>
          </w:tcPr>
          <w:p w14:paraId="149289A9" w14:textId="77777777" w:rsidR="002D5C02" w:rsidRPr="001F1635" w:rsidRDefault="001F1635">
            <w:pPr>
              <w:spacing w:after="30"/>
              <w:ind w:left="0" w:firstLine="0"/>
              <w:rPr>
                <w:b/>
                <w:bCs/>
              </w:rPr>
            </w:pPr>
            <w:r w:rsidRPr="001F1635">
              <w:rPr>
                <w:b/>
                <w:bCs/>
              </w:rPr>
              <w:t>N°</w:t>
            </w:r>
          </w:p>
        </w:tc>
        <w:tc>
          <w:tcPr>
            <w:tcW w:w="0" w:type="auto"/>
          </w:tcPr>
          <w:p w14:paraId="54B7E412" w14:textId="77777777" w:rsidR="002D5C02" w:rsidRPr="001F1635" w:rsidRDefault="001F1635">
            <w:pPr>
              <w:spacing w:after="30"/>
              <w:ind w:left="0" w:firstLine="0"/>
              <w:rPr>
                <w:b/>
                <w:bCs/>
              </w:rPr>
            </w:pPr>
            <w:r w:rsidRPr="001F1635">
              <w:rPr>
                <w:b/>
                <w:bCs/>
              </w:rPr>
              <w:t>Désignation</w:t>
            </w:r>
          </w:p>
        </w:tc>
        <w:tc>
          <w:tcPr>
            <w:tcW w:w="0" w:type="auto"/>
          </w:tcPr>
          <w:p w14:paraId="2DB571EA" w14:textId="77777777" w:rsidR="002D5C02" w:rsidRPr="001F1635" w:rsidRDefault="001F1635">
            <w:pPr>
              <w:spacing w:after="30"/>
              <w:ind w:left="0" w:firstLine="0"/>
              <w:rPr>
                <w:b/>
                <w:bCs/>
              </w:rPr>
            </w:pPr>
            <w:r w:rsidRPr="001F1635">
              <w:rPr>
                <w:b/>
                <w:bCs/>
              </w:rPr>
              <w:t>H/J</w:t>
            </w:r>
          </w:p>
        </w:tc>
        <w:tc>
          <w:tcPr>
            <w:tcW w:w="0" w:type="auto"/>
          </w:tcPr>
          <w:p w14:paraId="24DFDCA6" w14:textId="77777777" w:rsidR="002D5C02" w:rsidRPr="001F1635" w:rsidRDefault="001F1635">
            <w:pPr>
              <w:spacing w:after="30"/>
              <w:ind w:left="0" w:firstLine="0"/>
              <w:rPr>
                <w:b/>
                <w:bCs/>
              </w:rPr>
            </w:pPr>
            <w:r w:rsidRPr="001F1635">
              <w:rPr>
                <w:b/>
                <w:bCs/>
              </w:rPr>
              <w:t>Coût/mois</w:t>
            </w:r>
          </w:p>
        </w:tc>
        <w:tc>
          <w:tcPr>
            <w:tcW w:w="0" w:type="auto"/>
          </w:tcPr>
          <w:p w14:paraId="3B20A073" w14:textId="77777777" w:rsidR="002D5C02" w:rsidRPr="001F1635" w:rsidRDefault="001F1635">
            <w:pPr>
              <w:spacing w:after="30"/>
              <w:ind w:left="0" w:firstLine="0"/>
              <w:rPr>
                <w:b/>
                <w:bCs/>
              </w:rPr>
            </w:pPr>
            <w:r w:rsidRPr="001F1635">
              <w:rPr>
                <w:b/>
                <w:bCs/>
              </w:rPr>
              <w:t>Coût total</w:t>
            </w:r>
          </w:p>
        </w:tc>
      </w:tr>
      <w:tr w:rsidR="001F1635" w14:paraId="045CBAA8" w14:textId="77777777" w:rsidTr="001F1635">
        <w:tc>
          <w:tcPr>
            <w:tcW w:w="0" w:type="auto"/>
          </w:tcPr>
          <w:p w14:paraId="4ED3E13C" w14:textId="77777777" w:rsidR="002D5C02" w:rsidRDefault="001F1635">
            <w:pPr>
              <w:spacing w:after="30"/>
              <w:ind w:left="0" w:firstLine="0"/>
            </w:pPr>
            <w:r>
              <w:t>01</w:t>
            </w:r>
          </w:p>
        </w:tc>
        <w:tc>
          <w:tcPr>
            <w:tcW w:w="0" w:type="auto"/>
          </w:tcPr>
          <w:p w14:paraId="317492FD" w14:textId="77777777" w:rsidR="002D5C02" w:rsidRDefault="001F1635">
            <w:pPr>
              <w:spacing w:after="30"/>
              <w:ind w:left="0" w:firstLine="0"/>
            </w:pPr>
            <w:r>
              <w:t>Brigade topographique équipé de station totale, niveau et accessoires</w:t>
            </w:r>
          </w:p>
        </w:tc>
        <w:tc>
          <w:tcPr>
            <w:tcW w:w="0" w:type="auto"/>
          </w:tcPr>
          <w:p w14:paraId="6037C5BB" w14:textId="77777777" w:rsidR="002D5C02" w:rsidRDefault="001F1635">
            <w:pPr>
              <w:spacing w:after="30"/>
              <w:ind w:left="0" w:firstLine="0"/>
            </w:pPr>
            <w:r>
              <w:t>3</w:t>
            </w:r>
          </w:p>
        </w:tc>
        <w:tc>
          <w:tcPr>
            <w:tcW w:w="0" w:type="auto"/>
          </w:tcPr>
          <w:p w14:paraId="56A97E42" w14:textId="77777777" w:rsidR="002D5C02" w:rsidRDefault="002D5C02">
            <w:pPr>
              <w:spacing w:after="30"/>
              <w:ind w:left="0" w:firstLine="0"/>
            </w:pPr>
          </w:p>
        </w:tc>
        <w:tc>
          <w:tcPr>
            <w:tcW w:w="0" w:type="auto"/>
          </w:tcPr>
          <w:p w14:paraId="3F5D9653" w14:textId="77777777" w:rsidR="002D5C02" w:rsidRDefault="002D5C02">
            <w:pPr>
              <w:spacing w:after="30"/>
              <w:ind w:left="0" w:firstLine="0"/>
            </w:pPr>
          </w:p>
        </w:tc>
      </w:tr>
      <w:tr w:rsidR="001F1635" w14:paraId="3935A4C3" w14:textId="77777777" w:rsidTr="001F1635">
        <w:tc>
          <w:tcPr>
            <w:tcW w:w="0" w:type="auto"/>
          </w:tcPr>
          <w:p w14:paraId="747183F6" w14:textId="77777777" w:rsidR="002D5C02" w:rsidRDefault="001F1635">
            <w:pPr>
              <w:spacing w:after="30"/>
              <w:ind w:left="0" w:firstLine="0"/>
            </w:pPr>
            <w:r>
              <w:t>02</w:t>
            </w:r>
          </w:p>
        </w:tc>
        <w:tc>
          <w:tcPr>
            <w:tcW w:w="0" w:type="auto"/>
          </w:tcPr>
          <w:p w14:paraId="41E078C4" w14:textId="77777777" w:rsidR="002D5C02" w:rsidRDefault="001F1635">
            <w:pPr>
              <w:spacing w:after="30"/>
              <w:ind w:left="0" w:firstLine="0"/>
            </w:pPr>
            <w:r>
              <w:t>Ingénieur de Génie civil de 10 ans d’expérience au moins</w:t>
            </w:r>
          </w:p>
        </w:tc>
        <w:tc>
          <w:tcPr>
            <w:tcW w:w="0" w:type="auto"/>
          </w:tcPr>
          <w:p w14:paraId="5B85CF8B" w14:textId="77777777" w:rsidR="002D5C02" w:rsidRDefault="001F1635">
            <w:pPr>
              <w:spacing w:after="30"/>
              <w:ind w:left="0" w:firstLine="0"/>
            </w:pPr>
            <w:r>
              <w:t>3</w:t>
            </w:r>
          </w:p>
        </w:tc>
        <w:tc>
          <w:tcPr>
            <w:tcW w:w="0" w:type="auto"/>
          </w:tcPr>
          <w:p w14:paraId="3777E741" w14:textId="77777777" w:rsidR="002D5C02" w:rsidRDefault="002D5C02">
            <w:pPr>
              <w:spacing w:after="30"/>
              <w:ind w:left="0" w:firstLine="0"/>
            </w:pPr>
          </w:p>
        </w:tc>
        <w:tc>
          <w:tcPr>
            <w:tcW w:w="0" w:type="auto"/>
          </w:tcPr>
          <w:p w14:paraId="0DEF87B3" w14:textId="77777777" w:rsidR="002D5C02" w:rsidRDefault="002D5C02">
            <w:pPr>
              <w:spacing w:after="30"/>
              <w:ind w:left="0" w:firstLine="0"/>
            </w:pPr>
          </w:p>
        </w:tc>
      </w:tr>
      <w:tr w:rsidR="001F1635" w14:paraId="3C20F58A" w14:textId="77777777" w:rsidTr="001F1635">
        <w:tc>
          <w:tcPr>
            <w:tcW w:w="0" w:type="auto"/>
          </w:tcPr>
          <w:p w14:paraId="59FE924C" w14:textId="77777777" w:rsidR="002D5C02" w:rsidRDefault="001F1635">
            <w:pPr>
              <w:spacing w:after="30"/>
              <w:ind w:left="0" w:firstLine="0"/>
            </w:pPr>
            <w:r>
              <w:t>03</w:t>
            </w:r>
          </w:p>
        </w:tc>
        <w:tc>
          <w:tcPr>
            <w:tcW w:w="0" w:type="auto"/>
          </w:tcPr>
          <w:p w14:paraId="163F5610" w14:textId="77777777" w:rsidR="002D5C02" w:rsidRDefault="001F1635">
            <w:pPr>
              <w:spacing w:after="30"/>
              <w:ind w:left="0" w:firstLine="0"/>
            </w:pPr>
            <w:r>
              <w:t xml:space="preserve">Ingénieur électromécanicien </w:t>
            </w:r>
          </w:p>
        </w:tc>
        <w:tc>
          <w:tcPr>
            <w:tcW w:w="0" w:type="auto"/>
          </w:tcPr>
          <w:p w14:paraId="16D55F3C" w14:textId="77777777" w:rsidR="002D5C02" w:rsidRDefault="00BA1300">
            <w:pPr>
              <w:spacing w:after="30"/>
              <w:ind w:left="0" w:firstLine="0"/>
            </w:pPr>
            <w:r>
              <w:t>2</w:t>
            </w:r>
          </w:p>
        </w:tc>
        <w:tc>
          <w:tcPr>
            <w:tcW w:w="0" w:type="auto"/>
          </w:tcPr>
          <w:p w14:paraId="12B335D9" w14:textId="77777777" w:rsidR="002D5C02" w:rsidRDefault="002D5C02">
            <w:pPr>
              <w:spacing w:after="30"/>
              <w:ind w:left="0" w:firstLine="0"/>
            </w:pPr>
          </w:p>
        </w:tc>
        <w:tc>
          <w:tcPr>
            <w:tcW w:w="0" w:type="auto"/>
          </w:tcPr>
          <w:p w14:paraId="00259064" w14:textId="77777777" w:rsidR="002D5C02" w:rsidRDefault="002D5C02">
            <w:pPr>
              <w:spacing w:after="30"/>
              <w:ind w:left="0" w:firstLine="0"/>
            </w:pPr>
          </w:p>
        </w:tc>
      </w:tr>
      <w:tr w:rsidR="001F1635" w14:paraId="0370150E" w14:textId="77777777" w:rsidTr="001F1635">
        <w:tc>
          <w:tcPr>
            <w:tcW w:w="0" w:type="auto"/>
          </w:tcPr>
          <w:p w14:paraId="5778853A" w14:textId="77777777" w:rsidR="002D5C02" w:rsidRDefault="001F1635">
            <w:pPr>
              <w:spacing w:after="30"/>
              <w:ind w:left="0" w:firstLine="0"/>
            </w:pPr>
            <w:r>
              <w:t>04</w:t>
            </w:r>
          </w:p>
        </w:tc>
        <w:tc>
          <w:tcPr>
            <w:tcW w:w="0" w:type="auto"/>
          </w:tcPr>
          <w:p w14:paraId="459BDEFB" w14:textId="77777777" w:rsidR="002D5C02" w:rsidRDefault="001F1635">
            <w:pPr>
              <w:spacing w:after="30"/>
              <w:ind w:left="0" w:firstLine="0"/>
            </w:pPr>
            <w:r>
              <w:t>Technicien de GC permanent</w:t>
            </w:r>
          </w:p>
        </w:tc>
        <w:tc>
          <w:tcPr>
            <w:tcW w:w="0" w:type="auto"/>
          </w:tcPr>
          <w:p w14:paraId="07C62605" w14:textId="77777777" w:rsidR="002D5C02" w:rsidRDefault="001F1635">
            <w:pPr>
              <w:spacing w:after="30"/>
              <w:ind w:left="0" w:firstLine="0"/>
            </w:pPr>
            <w:r>
              <w:t>5</w:t>
            </w:r>
          </w:p>
        </w:tc>
        <w:tc>
          <w:tcPr>
            <w:tcW w:w="0" w:type="auto"/>
          </w:tcPr>
          <w:p w14:paraId="57AD3155" w14:textId="77777777" w:rsidR="002D5C02" w:rsidRDefault="002D5C02">
            <w:pPr>
              <w:spacing w:after="30"/>
              <w:ind w:left="0" w:firstLine="0"/>
            </w:pPr>
          </w:p>
        </w:tc>
        <w:tc>
          <w:tcPr>
            <w:tcW w:w="0" w:type="auto"/>
          </w:tcPr>
          <w:p w14:paraId="2A4A6777" w14:textId="77777777" w:rsidR="002D5C02" w:rsidRDefault="002D5C02">
            <w:pPr>
              <w:spacing w:after="30"/>
              <w:ind w:left="0" w:firstLine="0"/>
            </w:pPr>
          </w:p>
        </w:tc>
      </w:tr>
      <w:tr w:rsidR="001F1635" w14:paraId="4A7E49CD" w14:textId="77777777" w:rsidTr="001F1635">
        <w:tc>
          <w:tcPr>
            <w:tcW w:w="0" w:type="auto"/>
          </w:tcPr>
          <w:p w14:paraId="7DE45EDF" w14:textId="77777777" w:rsidR="001F1635" w:rsidRDefault="001F1635">
            <w:pPr>
              <w:spacing w:after="30"/>
              <w:ind w:left="0" w:firstLine="0"/>
            </w:pPr>
            <w:r>
              <w:t>05</w:t>
            </w:r>
          </w:p>
        </w:tc>
        <w:tc>
          <w:tcPr>
            <w:tcW w:w="0" w:type="auto"/>
          </w:tcPr>
          <w:p w14:paraId="3D189855" w14:textId="77777777" w:rsidR="001F1635" w:rsidRDefault="001F1635">
            <w:pPr>
              <w:spacing w:after="30"/>
              <w:ind w:left="0" w:firstLine="0"/>
            </w:pPr>
            <w:r>
              <w:t>Diverses charges, y compris rapports</w:t>
            </w:r>
          </w:p>
        </w:tc>
        <w:tc>
          <w:tcPr>
            <w:tcW w:w="0" w:type="auto"/>
          </w:tcPr>
          <w:p w14:paraId="7398D083" w14:textId="77777777" w:rsidR="001F1635" w:rsidRDefault="001F1635">
            <w:pPr>
              <w:spacing w:after="30"/>
              <w:ind w:left="0" w:firstLine="0"/>
            </w:pPr>
            <w:r>
              <w:t>1</w:t>
            </w:r>
          </w:p>
        </w:tc>
        <w:tc>
          <w:tcPr>
            <w:tcW w:w="0" w:type="auto"/>
          </w:tcPr>
          <w:p w14:paraId="48843769" w14:textId="77777777" w:rsidR="001F1635" w:rsidRDefault="001F1635">
            <w:pPr>
              <w:spacing w:after="30"/>
              <w:ind w:left="0" w:firstLine="0"/>
            </w:pPr>
          </w:p>
        </w:tc>
        <w:tc>
          <w:tcPr>
            <w:tcW w:w="0" w:type="auto"/>
          </w:tcPr>
          <w:p w14:paraId="134EA0DF" w14:textId="77777777" w:rsidR="001F1635" w:rsidRDefault="001F1635">
            <w:pPr>
              <w:spacing w:after="30"/>
              <w:ind w:left="0" w:firstLine="0"/>
            </w:pPr>
          </w:p>
        </w:tc>
      </w:tr>
      <w:tr w:rsidR="001F1635" w:rsidRPr="001F1635" w14:paraId="3A806AA9" w14:textId="77777777" w:rsidTr="00E17B9D">
        <w:tc>
          <w:tcPr>
            <w:tcW w:w="0" w:type="auto"/>
            <w:gridSpan w:val="4"/>
          </w:tcPr>
          <w:p w14:paraId="69E21F8D" w14:textId="77777777" w:rsidR="001F1635" w:rsidRPr="001F1635" w:rsidRDefault="001F1635">
            <w:pPr>
              <w:spacing w:after="30"/>
              <w:ind w:left="0" w:firstLine="0"/>
              <w:rPr>
                <w:b/>
                <w:bCs/>
              </w:rPr>
            </w:pPr>
            <w:r w:rsidRPr="001F1635">
              <w:rPr>
                <w:b/>
                <w:bCs/>
              </w:rPr>
              <w:t>Total général.</w:t>
            </w:r>
          </w:p>
        </w:tc>
        <w:tc>
          <w:tcPr>
            <w:tcW w:w="0" w:type="auto"/>
          </w:tcPr>
          <w:p w14:paraId="22E15B83" w14:textId="77777777" w:rsidR="001F1635" w:rsidRPr="001F1635" w:rsidRDefault="001F1635">
            <w:pPr>
              <w:spacing w:after="30"/>
              <w:ind w:left="0" w:firstLine="0"/>
              <w:rPr>
                <w:b/>
                <w:bCs/>
              </w:rPr>
            </w:pPr>
          </w:p>
        </w:tc>
      </w:tr>
    </w:tbl>
    <w:p w14:paraId="6B88A677" w14:textId="77777777" w:rsidR="002D5C02" w:rsidRDefault="002D5C02">
      <w:pPr>
        <w:spacing w:after="30"/>
        <w:ind w:left="577"/>
      </w:pPr>
    </w:p>
    <w:p w14:paraId="74671199" w14:textId="77777777" w:rsidR="00381195" w:rsidRDefault="00502B60">
      <w:pPr>
        <w:spacing w:after="0" w:line="259" w:lineRule="auto"/>
        <w:ind w:left="0" w:firstLine="0"/>
        <w:jc w:val="left"/>
      </w:pPr>
      <w:r>
        <w:rPr>
          <w:b/>
          <w:color w:val="FF0000"/>
        </w:rPr>
        <w:t xml:space="preserve"> </w:t>
      </w:r>
    </w:p>
    <w:p w14:paraId="311B09DA" w14:textId="77777777" w:rsidR="00381195" w:rsidRDefault="00502B60">
      <w:pPr>
        <w:pStyle w:val="Titre2"/>
        <w:spacing w:after="4" w:line="263" w:lineRule="auto"/>
        <w:ind w:left="-5"/>
      </w:pPr>
      <w:r>
        <w:rPr>
          <w:u w:val="single" w:color="000000"/>
        </w:rPr>
        <w:t>III.5 - Moyens logistiques</w:t>
      </w:r>
      <w:r>
        <w:t xml:space="preserve"> </w:t>
      </w:r>
    </w:p>
    <w:p w14:paraId="7555BFFE" w14:textId="77777777" w:rsidR="00381195" w:rsidRDefault="00502B60">
      <w:pPr>
        <w:spacing w:after="30"/>
        <w:ind w:left="577"/>
      </w:pPr>
      <w:r>
        <w:t xml:space="preserve">L’Ingénieur-conseil tiendra compte dans son offre, de tous les frais d’ordre logistique nécessaires à l’exécution de sa mission. </w:t>
      </w:r>
    </w:p>
    <w:p w14:paraId="75B35E45" w14:textId="77777777" w:rsidR="00381195" w:rsidRDefault="00502B60">
      <w:pPr>
        <w:ind w:left="577"/>
      </w:pPr>
      <w:r>
        <w:t xml:space="preserve">Il est rappelé, en </w:t>
      </w:r>
      <w:r w:rsidR="003F7CD6">
        <w:t>particulier, que</w:t>
      </w:r>
      <w:r>
        <w:t xml:space="preserve"> la fourniture de tout le matériel nécessaire au contrôle des travaux est à la charge de l’Ingénieur-conseil. </w:t>
      </w:r>
    </w:p>
    <w:p w14:paraId="7D346597" w14:textId="77777777" w:rsidR="00381195" w:rsidRDefault="00502B60">
      <w:pPr>
        <w:ind w:left="577"/>
      </w:pPr>
      <w:r>
        <w:t xml:space="preserve">Ce matériel concerne en particulier les véhicules, le matériel topo et le matériel informatique. </w:t>
      </w:r>
    </w:p>
    <w:p w14:paraId="5E2A3AAE" w14:textId="77777777" w:rsidR="00381195" w:rsidRDefault="00502B60">
      <w:pPr>
        <w:spacing w:after="0" w:line="259" w:lineRule="auto"/>
        <w:ind w:left="0" w:firstLine="0"/>
        <w:jc w:val="left"/>
      </w:pPr>
      <w:r>
        <w:rPr>
          <w:color w:val="FF0000"/>
        </w:rPr>
        <w:t xml:space="preserve"> </w:t>
      </w:r>
    </w:p>
    <w:p w14:paraId="151A038C" w14:textId="77777777" w:rsidR="00381195" w:rsidRDefault="00502B60" w:rsidP="00573585">
      <w:pPr>
        <w:ind w:left="10"/>
      </w:pPr>
      <w:r>
        <w:rPr>
          <w:u w:val="single" w:color="000000"/>
        </w:rPr>
        <w:t xml:space="preserve">Le matériel topographique </w:t>
      </w:r>
      <w:r>
        <w:t xml:space="preserve">à mettre en place se compose </w:t>
      </w:r>
      <w:r w:rsidR="00573585">
        <w:t>d’une station totale complète</w:t>
      </w:r>
      <w:r>
        <w:t xml:space="preserve"> avec accessoires </w:t>
      </w:r>
      <w:r w:rsidR="00573585">
        <w:t>ou</w:t>
      </w:r>
      <w:r>
        <w:t xml:space="preserve"> un GPS différentiels</w:t>
      </w:r>
      <w:r w:rsidR="00573585">
        <w:t xml:space="preserve"> et un niveau</w:t>
      </w:r>
      <w:r>
        <w:t>.</w:t>
      </w:r>
      <w:r>
        <w:rPr>
          <w:b/>
        </w:rPr>
        <w:t xml:space="preserve"> </w:t>
      </w:r>
    </w:p>
    <w:p w14:paraId="2206DFA3" w14:textId="77777777" w:rsidR="00381195" w:rsidRDefault="00502B60">
      <w:pPr>
        <w:spacing w:after="1" w:line="259" w:lineRule="auto"/>
        <w:ind w:left="0" w:firstLine="0"/>
        <w:jc w:val="left"/>
      </w:pPr>
      <w:r>
        <w:rPr>
          <w:b/>
        </w:rPr>
        <w:t xml:space="preserve"> </w:t>
      </w:r>
    </w:p>
    <w:p w14:paraId="7CBE3884" w14:textId="77777777" w:rsidR="00381195" w:rsidRDefault="00502B60">
      <w:pPr>
        <w:spacing w:after="4" w:line="263" w:lineRule="auto"/>
        <w:ind w:left="-5"/>
        <w:jc w:val="left"/>
      </w:pPr>
      <w:r>
        <w:rPr>
          <w:b/>
          <w:u w:val="single" w:color="000000"/>
        </w:rPr>
        <w:t>III.6. Limites des pouvoirs et responsabilités de l’Ingénieur-conseil.</w:t>
      </w:r>
      <w:r>
        <w:rPr>
          <w:b/>
        </w:rPr>
        <w:t xml:space="preserve"> </w:t>
      </w:r>
    </w:p>
    <w:p w14:paraId="288B2B06" w14:textId="77777777" w:rsidR="00381195" w:rsidRDefault="00502B60" w:rsidP="00573585">
      <w:pPr>
        <w:ind w:left="10"/>
      </w:pPr>
      <w:r>
        <w:t xml:space="preserve">L’Ingénieur-conseil est habilité à prendre toutes les décisions utiles dans le cadre de l’exécution normale des travaux. Toutefois, il doit obligatoirement requérir l’approbation préalable écrite du </w:t>
      </w:r>
      <w:r w:rsidR="00573585">
        <w:t>Responsable</w:t>
      </w:r>
      <w:r>
        <w:t xml:space="preserve"> du Projet si ces décisions sont de nature à entrainer des modifications dans la conception </w:t>
      </w:r>
      <w:r>
        <w:lastRenderedPageBreak/>
        <w:t xml:space="preserve">des ouvrages ou à avoir des incidences financières sur le marché des travaux ou de la mission de contrôle. </w:t>
      </w:r>
    </w:p>
    <w:p w14:paraId="7DFE3D73" w14:textId="77777777" w:rsidR="00BA1300" w:rsidRDefault="00BA1300" w:rsidP="00BA1300">
      <w:pPr>
        <w:spacing w:after="4" w:line="263" w:lineRule="auto"/>
        <w:ind w:left="-5"/>
        <w:jc w:val="left"/>
      </w:pPr>
      <w:r>
        <w:rPr>
          <w:b/>
          <w:u w:val="single" w:color="000000"/>
        </w:rPr>
        <w:t>III.7. Evaluation des offres.</w:t>
      </w:r>
      <w:r>
        <w:rPr>
          <w:b/>
        </w:rPr>
        <w:t xml:space="preserve"> </w:t>
      </w:r>
    </w:p>
    <w:p w14:paraId="1D884E6E" w14:textId="77777777" w:rsidR="00BA1300" w:rsidRDefault="00BA1300" w:rsidP="00BA1300">
      <w:pPr>
        <w:ind w:left="10"/>
      </w:pPr>
      <w:r>
        <w:t>Les offres seront évaluée suivant le model ci-après :</w:t>
      </w:r>
    </w:p>
    <w:p w14:paraId="113589F0" w14:textId="77777777" w:rsidR="00BA1300" w:rsidRDefault="00BA1300" w:rsidP="00BA1300">
      <w:pPr>
        <w:ind w:left="10"/>
      </w:pPr>
    </w:p>
    <w:p w14:paraId="4DF96399" w14:textId="77777777" w:rsidR="00BA1300" w:rsidRPr="008E09ED" w:rsidRDefault="00BA1300" w:rsidP="00BA1300">
      <w:pPr>
        <w:tabs>
          <w:tab w:val="center" w:pos="1862"/>
          <w:tab w:val="center" w:pos="6643"/>
        </w:tabs>
        <w:spacing w:after="18" w:line="268" w:lineRule="auto"/>
        <w:ind w:left="0" w:firstLine="0"/>
        <w:jc w:val="center"/>
        <w:rPr>
          <w:b/>
        </w:rPr>
      </w:pPr>
      <w:r>
        <w:rPr>
          <w:b/>
        </w:rPr>
        <w:t>Grille d’évaluation d</w:t>
      </w:r>
      <w:r w:rsidRPr="008E09ED">
        <w:rPr>
          <w:b/>
        </w:rPr>
        <w:t>es offres techniques</w:t>
      </w:r>
    </w:p>
    <w:p w14:paraId="736ED340" w14:textId="77777777" w:rsidR="00BA1300" w:rsidRDefault="00BA1300" w:rsidP="00BA1300">
      <w:pPr>
        <w:spacing w:after="21" w:line="259" w:lineRule="auto"/>
        <w:ind w:left="4328" w:firstLine="0"/>
        <w:jc w:val="center"/>
      </w:pPr>
      <w:r>
        <w:rPr>
          <w:b/>
        </w:rPr>
        <w:t xml:space="preserve"> </w:t>
      </w:r>
    </w:p>
    <w:p w14:paraId="7DAB22F3" w14:textId="77777777" w:rsidR="00BA1300" w:rsidRDefault="00BA1300" w:rsidP="00BA1300">
      <w:pPr>
        <w:tabs>
          <w:tab w:val="center" w:pos="2743"/>
          <w:tab w:val="center" w:pos="6822"/>
        </w:tabs>
        <w:spacing w:after="24" w:line="259" w:lineRule="auto"/>
        <w:ind w:left="0" w:firstLine="0"/>
        <w:jc w:val="left"/>
      </w:pPr>
      <w:r>
        <w:rPr>
          <w:b/>
          <w:u w:val="single" w:color="000000"/>
        </w:rPr>
        <w:t>Organisation et</w:t>
      </w:r>
      <w:r>
        <w:rPr>
          <w:b/>
        </w:rPr>
        <w:t xml:space="preserve"> </w:t>
      </w:r>
      <w:r>
        <w:rPr>
          <w:b/>
          <w:u w:val="single" w:color="000000"/>
        </w:rPr>
        <w:t>Méthodologie</w:t>
      </w:r>
      <w:r>
        <w:rPr>
          <w:b/>
        </w:rPr>
        <w:t xml:space="preserve"> </w:t>
      </w:r>
    </w:p>
    <w:p w14:paraId="2968C947" w14:textId="77777777" w:rsidR="00BA1300" w:rsidRDefault="00BA1300" w:rsidP="00BA1300">
      <w:pPr>
        <w:tabs>
          <w:tab w:val="center" w:pos="3215"/>
          <w:tab w:val="center" w:pos="6821"/>
        </w:tabs>
        <w:ind w:left="0" w:firstLine="0"/>
        <w:jc w:val="left"/>
      </w:pPr>
      <w:r>
        <w:rPr>
          <w:rFonts w:ascii="Calibri" w:eastAsia="Calibri" w:hAnsi="Calibri" w:cs="Calibri"/>
          <w:sz w:val="22"/>
        </w:rPr>
        <w:tab/>
      </w:r>
      <w:r>
        <w:t xml:space="preserve">Compréhension des TDR </w:t>
      </w:r>
      <w:r>
        <w:tab/>
        <w:t xml:space="preserve">5 </w:t>
      </w:r>
    </w:p>
    <w:p w14:paraId="33FE6C28" w14:textId="77777777" w:rsidR="00BA1300" w:rsidRDefault="00BA1300" w:rsidP="00BA1300">
      <w:pPr>
        <w:tabs>
          <w:tab w:val="center" w:pos="2583"/>
          <w:tab w:val="center" w:pos="6821"/>
        </w:tabs>
        <w:ind w:left="0" w:firstLine="0"/>
        <w:jc w:val="left"/>
      </w:pPr>
      <w:r>
        <w:rPr>
          <w:rFonts w:ascii="Calibri" w:eastAsia="Calibri" w:hAnsi="Calibri" w:cs="Calibri"/>
          <w:sz w:val="22"/>
        </w:rPr>
        <w:tab/>
      </w:r>
      <w:r>
        <w:t xml:space="preserve">Méthodologie </w:t>
      </w:r>
      <w:r>
        <w:tab/>
        <w:t xml:space="preserve">10 </w:t>
      </w:r>
    </w:p>
    <w:p w14:paraId="4287F952" w14:textId="77777777" w:rsidR="00BA1300" w:rsidRDefault="00BA1300" w:rsidP="00BA1300">
      <w:pPr>
        <w:tabs>
          <w:tab w:val="center" w:pos="3435"/>
          <w:tab w:val="center" w:pos="6821"/>
        </w:tabs>
        <w:ind w:left="0" w:firstLine="0"/>
        <w:jc w:val="left"/>
      </w:pPr>
      <w:r>
        <w:rPr>
          <w:rFonts w:ascii="Calibri" w:eastAsia="Calibri" w:hAnsi="Calibri" w:cs="Calibri"/>
          <w:sz w:val="22"/>
        </w:rPr>
        <w:tab/>
      </w:r>
      <w:r>
        <w:t xml:space="preserve">Planning détaillé des activités </w:t>
      </w:r>
      <w:r>
        <w:tab/>
        <w:t xml:space="preserve">10 </w:t>
      </w:r>
    </w:p>
    <w:tbl>
      <w:tblPr>
        <w:tblStyle w:val="TableGrid"/>
        <w:tblW w:w="6522" w:type="dxa"/>
        <w:tblInd w:w="1397" w:type="dxa"/>
        <w:tblCellMar>
          <w:top w:w="6" w:type="dxa"/>
          <w:right w:w="115" w:type="dxa"/>
        </w:tblCellMar>
        <w:tblLook w:val="04A0" w:firstRow="1" w:lastRow="0" w:firstColumn="1" w:lastColumn="0" w:noHBand="0" w:noVBand="1"/>
      </w:tblPr>
      <w:tblGrid>
        <w:gridCol w:w="5223"/>
        <w:gridCol w:w="1299"/>
      </w:tblGrid>
      <w:tr w:rsidR="00BA1300" w14:paraId="0A6FC043" w14:textId="77777777" w:rsidTr="001B545D">
        <w:trPr>
          <w:trHeight w:val="953"/>
        </w:trPr>
        <w:tc>
          <w:tcPr>
            <w:tcW w:w="5223" w:type="dxa"/>
            <w:tcBorders>
              <w:top w:val="nil"/>
              <w:left w:val="nil"/>
              <w:bottom w:val="nil"/>
              <w:right w:val="nil"/>
            </w:tcBorders>
            <w:shd w:val="clear" w:color="auto" w:fill="D9D9D9"/>
          </w:tcPr>
          <w:p w14:paraId="7574A0DE" w14:textId="77777777" w:rsidR="00BA1300" w:rsidRDefault="00BA1300" w:rsidP="001B545D">
            <w:pPr>
              <w:spacing w:after="0" w:line="259" w:lineRule="auto"/>
              <w:ind w:left="466" w:right="1171" w:firstLine="0"/>
              <w:jc w:val="left"/>
            </w:pPr>
            <w:r>
              <w:rPr>
                <w:b/>
              </w:rPr>
              <w:t xml:space="preserve">Note totale pour l'organisation et la méthodologie </w:t>
            </w:r>
          </w:p>
        </w:tc>
        <w:tc>
          <w:tcPr>
            <w:tcW w:w="1299" w:type="dxa"/>
            <w:tcBorders>
              <w:top w:val="nil"/>
              <w:left w:val="nil"/>
              <w:bottom w:val="nil"/>
              <w:right w:val="nil"/>
            </w:tcBorders>
            <w:shd w:val="clear" w:color="auto" w:fill="D9D9D9"/>
          </w:tcPr>
          <w:p w14:paraId="164C5BF0" w14:textId="77777777" w:rsidR="00BA1300" w:rsidRDefault="00BA1300" w:rsidP="001B545D">
            <w:pPr>
              <w:spacing w:after="0" w:line="259" w:lineRule="auto"/>
              <w:ind w:left="67" w:firstLine="0"/>
              <w:jc w:val="left"/>
            </w:pPr>
            <w:r>
              <w:rPr>
                <w:b/>
              </w:rPr>
              <w:t xml:space="preserve">25 </w:t>
            </w:r>
          </w:p>
        </w:tc>
      </w:tr>
      <w:tr w:rsidR="00BA1300" w14:paraId="5ACB30D4" w14:textId="77777777" w:rsidTr="001B545D">
        <w:trPr>
          <w:trHeight w:val="932"/>
        </w:trPr>
        <w:tc>
          <w:tcPr>
            <w:tcW w:w="5223" w:type="dxa"/>
            <w:tcBorders>
              <w:top w:val="nil"/>
              <w:left w:val="nil"/>
              <w:bottom w:val="nil"/>
              <w:right w:val="nil"/>
            </w:tcBorders>
          </w:tcPr>
          <w:p w14:paraId="7C2F750C" w14:textId="77777777" w:rsidR="00BA1300" w:rsidRDefault="00BA1300" w:rsidP="001B545D">
            <w:pPr>
              <w:spacing w:after="0" w:line="259" w:lineRule="auto"/>
              <w:ind w:left="466" w:right="1174" w:firstLine="0"/>
              <w:jc w:val="left"/>
            </w:pPr>
            <w:r>
              <w:rPr>
                <w:b/>
                <w:u w:val="single" w:color="000000"/>
              </w:rPr>
              <w:t>Expérience du prestataire</w:t>
            </w:r>
            <w:r>
              <w:rPr>
                <w:b/>
              </w:rPr>
              <w:t xml:space="preserve"> </w:t>
            </w:r>
            <w:r>
              <w:t xml:space="preserve">Expérience dans la conduite des études similaires </w:t>
            </w:r>
          </w:p>
        </w:tc>
        <w:tc>
          <w:tcPr>
            <w:tcW w:w="1299" w:type="dxa"/>
            <w:tcBorders>
              <w:top w:val="nil"/>
              <w:left w:val="nil"/>
              <w:bottom w:val="nil"/>
              <w:right w:val="nil"/>
            </w:tcBorders>
          </w:tcPr>
          <w:p w14:paraId="43AA3BBB" w14:textId="77777777" w:rsidR="00BA1300" w:rsidRDefault="00BA1300" w:rsidP="001B545D">
            <w:pPr>
              <w:spacing w:after="19" w:line="259" w:lineRule="auto"/>
              <w:ind w:left="202" w:firstLine="0"/>
              <w:jc w:val="left"/>
            </w:pPr>
            <w:r>
              <w:rPr>
                <w:b/>
              </w:rPr>
              <w:t xml:space="preserve"> </w:t>
            </w:r>
          </w:p>
          <w:p w14:paraId="74C23DD6" w14:textId="77777777" w:rsidR="00BA1300" w:rsidRDefault="00BA1300" w:rsidP="001B545D">
            <w:pPr>
              <w:spacing w:after="0" w:line="259" w:lineRule="auto"/>
              <w:ind w:left="67" w:firstLine="0"/>
              <w:jc w:val="left"/>
            </w:pPr>
            <w:r>
              <w:t xml:space="preserve">25 </w:t>
            </w:r>
          </w:p>
        </w:tc>
      </w:tr>
      <w:tr w:rsidR="00BA1300" w14:paraId="126A26F5" w14:textId="77777777" w:rsidTr="001B545D">
        <w:trPr>
          <w:trHeight w:val="655"/>
        </w:trPr>
        <w:tc>
          <w:tcPr>
            <w:tcW w:w="5223" w:type="dxa"/>
            <w:tcBorders>
              <w:top w:val="nil"/>
              <w:left w:val="nil"/>
              <w:bottom w:val="nil"/>
              <w:right w:val="nil"/>
            </w:tcBorders>
          </w:tcPr>
          <w:p w14:paraId="401D190C" w14:textId="77777777" w:rsidR="00BA1300" w:rsidRDefault="00BA1300" w:rsidP="001B545D">
            <w:pPr>
              <w:spacing w:after="0" w:line="259" w:lineRule="auto"/>
              <w:ind w:left="466" w:right="1120" w:firstLine="0"/>
              <w:jc w:val="left"/>
            </w:pPr>
            <w:r>
              <w:t xml:space="preserve">Expérience dans la zone d’action </w:t>
            </w:r>
          </w:p>
        </w:tc>
        <w:tc>
          <w:tcPr>
            <w:tcW w:w="1299" w:type="dxa"/>
            <w:tcBorders>
              <w:top w:val="nil"/>
              <w:left w:val="nil"/>
              <w:bottom w:val="nil"/>
              <w:right w:val="nil"/>
            </w:tcBorders>
          </w:tcPr>
          <w:p w14:paraId="3756A7A5" w14:textId="77777777" w:rsidR="00BA1300" w:rsidRDefault="00BA1300" w:rsidP="001B545D">
            <w:pPr>
              <w:spacing w:after="0" w:line="259" w:lineRule="auto"/>
              <w:ind w:left="134" w:firstLine="0"/>
              <w:jc w:val="left"/>
            </w:pPr>
            <w:r>
              <w:t xml:space="preserve">5 </w:t>
            </w:r>
          </w:p>
        </w:tc>
      </w:tr>
      <w:tr w:rsidR="00BA1300" w14:paraId="39591507" w14:textId="77777777" w:rsidTr="001B545D">
        <w:trPr>
          <w:trHeight w:val="634"/>
        </w:trPr>
        <w:tc>
          <w:tcPr>
            <w:tcW w:w="5223" w:type="dxa"/>
            <w:tcBorders>
              <w:top w:val="nil"/>
              <w:left w:val="nil"/>
              <w:bottom w:val="nil"/>
              <w:right w:val="nil"/>
            </w:tcBorders>
            <w:shd w:val="clear" w:color="auto" w:fill="D9D9D9"/>
          </w:tcPr>
          <w:p w14:paraId="0D653975" w14:textId="77777777" w:rsidR="00BA1300" w:rsidRDefault="00BA1300" w:rsidP="001B545D">
            <w:pPr>
              <w:spacing w:after="0" w:line="259" w:lineRule="auto"/>
              <w:ind w:left="466" w:right="989" w:firstLine="0"/>
              <w:jc w:val="left"/>
            </w:pPr>
            <w:r>
              <w:rPr>
                <w:b/>
              </w:rPr>
              <w:t xml:space="preserve">Note totale pour l’expérience du prestataire </w:t>
            </w:r>
          </w:p>
        </w:tc>
        <w:tc>
          <w:tcPr>
            <w:tcW w:w="1299" w:type="dxa"/>
            <w:tcBorders>
              <w:top w:val="nil"/>
              <w:left w:val="nil"/>
              <w:bottom w:val="nil"/>
              <w:right w:val="nil"/>
            </w:tcBorders>
            <w:shd w:val="clear" w:color="auto" w:fill="D9D9D9"/>
          </w:tcPr>
          <w:p w14:paraId="7F59F6AC" w14:textId="77777777" w:rsidR="00BA1300" w:rsidRDefault="00BA1300" w:rsidP="001B545D">
            <w:pPr>
              <w:spacing w:after="0" w:line="259" w:lineRule="auto"/>
              <w:ind w:left="67" w:firstLine="0"/>
              <w:jc w:val="left"/>
            </w:pPr>
            <w:r>
              <w:rPr>
                <w:b/>
              </w:rPr>
              <w:t xml:space="preserve">30 </w:t>
            </w:r>
          </w:p>
        </w:tc>
      </w:tr>
      <w:tr w:rsidR="00BA1300" w14:paraId="7D3C1B1A" w14:textId="77777777" w:rsidTr="001B545D">
        <w:trPr>
          <w:trHeight w:val="618"/>
        </w:trPr>
        <w:tc>
          <w:tcPr>
            <w:tcW w:w="5223" w:type="dxa"/>
            <w:tcBorders>
              <w:top w:val="nil"/>
              <w:left w:val="nil"/>
              <w:bottom w:val="nil"/>
              <w:right w:val="nil"/>
            </w:tcBorders>
          </w:tcPr>
          <w:p w14:paraId="298880CA" w14:textId="77777777" w:rsidR="00BA1300" w:rsidRDefault="00BA1300" w:rsidP="001B545D">
            <w:pPr>
              <w:spacing w:after="21" w:line="259" w:lineRule="auto"/>
              <w:ind w:left="466" w:firstLine="0"/>
              <w:jc w:val="left"/>
            </w:pPr>
            <w:r>
              <w:rPr>
                <w:b/>
                <w:u w:val="single" w:color="000000"/>
              </w:rPr>
              <w:t xml:space="preserve">Expert principal </w:t>
            </w:r>
            <w:r>
              <w:rPr>
                <w:b/>
              </w:rPr>
              <w:t xml:space="preserve">  </w:t>
            </w:r>
          </w:p>
          <w:p w14:paraId="74C197A7" w14:textId="77777777" w:rsidR="00BA1300" w:rsidRDefault="00BA1300" w:rsidP="001B545D">
            <w:pPr>
              <w:spacing w:after="0" w:line="259" w:lineRule="auto"/>
              <w:ind w:left="466" w:firstLine="0"/>
              <w:jc w:val="left"/>
            </w:pPr>
            <w:r>
              <w:t xml:space="preserve">Qualifications et compétences </w:t>
            </w:r>
          </w:p>
        </w:tc>
        <w:tc>
          <w:tcPr>
            <w:tcW w:w="1299" w:type="dxa"/>
            <w:tcBorders>
              <w:top w:val="nil"/>
              <w:left w:val="nil"/>
              <w:bottom w:val="nil"/>
              <w:right w:val="nil"/>
            </w:tcBorders>
          </w:tcPr>
          <w:p w14:paraId="41E3CC71" w14:textId="77777777" w:rsidR="00BA1300" w:rsidRDefault="00BA1300" w:rsidP="001B545D">
            <w:pPr>
              <w:spacing w:after="21" w:line="259" w:lineRule="auto"/>
              <w:ind w:left="202" w:firstLine="0"/>
              <w:jc w:val="left"/>
            </w:pPr>
            <w:r>
              <w:rPr>
                <w:b/>
              </w:rPr>
              <w:t xml:space="preserve"> </w:t>
            </w:r>
          </w:p>
          <w:p w14:paraId="5B26DEBF" w14:textId="77777777" w:rsidR="00BA1300" w:rsidRDefault="00BA1300" w:rsidP="001B545D">
            <w:pPr>
              <w:spacing w:after="0" w:line="259" w:lineRule="auto"/>
              <w:ind w:left="134" w:firstLine="0"/>
              <w:jc w:val="left"/>
            </w:pPr>
            <w:r>
              <w:t xml:space="preserve">5 </w:t>
            </w:r>
          </w:p>
        </w:tc>
      </w:tr>
      <w:tr w:rsidR="00BA1300" w14:paraId="002ACC75" w14:textId="77777777" w:rsidTr="001B545D">
        <w:trPr>
          <w:trHeight w:val="634"/>
        </w:trPr>
        <w:tc>
          <w:tcPr>
            <w:tcW w:w="5223" w:type="dxa"/>
            <w:tcBorders>
              <w:top w:val="nil"/>
              <w:left w:val="nil"/>
              <w:bottom w:val="nil"/>
              <w:right w:val="nil"/>
            </w:tcBorders>
          </w:tcPr>
          <w:p w14:paraId="05E8ACDC" w14:textId="77777777" w:rsidR="00BA1300" w:rsidRDefault="00BA1300" w:rsidP="001B545D">
            <w:pPr>
              <w:spacing w:after="0" w:line="259" w:lineRule="auto"/>
              <w:ind w:left="466" w:right="759" w:firstLine="0"/>
              <w:jc w:val="left"/>
            </w:pPr>
            <w:r>
              <w:t xml:space="preserve">Expérience professionnelle générale </w:t>
            </w:r>
          </w:p>
        </w:tc>
        <w:tc>
          <w:tcPr>
            <w:tcW w:w="1299" w:type="dxa"/>
            <w:tcBorders>
              <w:top w:val="nil"/>
              <w:left w:val="nil"/>
              <w:bottom w:val="nil"/>
              <w:right w:val="nil"/>
            </w:tcBorders>
          </w:tcPr>
          <w:p w14:paraId="4A3C2380" w14:textId="77777777" w:rsidR="00BA1300" w:rsidRDefault="00BA1300" w:rsidP="001B545D">
            <w:pPr>
              <w:spacing w:after="0" w:line="259" w:lineRule="auto"/>
              <w:ind w:left="67" w:firstLine="0"/>
              <w:jc w:val="left"/>
            </w:pPr>
            <w:r>
              <w:t xml:space="preserve">10 </w:t>
            </w:r>
          </w:p>
        </w:tc>
      </w:tr>
      <w:tr w:rsidR="00BA1300" w14:paraId="3EB11C87" w14:textId="77777777" w:rsidTr="001B545D">
        <w:trPr>
          <w:trHeight w:val="971"/>
        </w:trPr>
        <w:tc>
          <w:tcPr>
            <w:tcW w:w="5223" w:type="dxa"/>
            <w:tcBorders>
              <w:top w:val="nil"/>
              <w:left w:val="nil"/>
              <w:bottom w:val="nil"/>
              <w:right w:val="nil"/>
            </w:tcBorders>
          </w:tcPr>
          <w:p w14:paraId="04F247A6" w14:textId="77777777" w:rsidR="00BA1300" w:rsidRDefault="00BA1300" w:rsidP="001B545D">
            <w:pPr>
              <w:spacing w:line="278" w:lineRule="auto"/>
              <w:ind w:left="466" w:right="613" w:firstLine="0"/>
              <w:jc w:val="left"/>
            </w:pPr>
            <w:r>
              <w:t xml:space="preserve">Expérience professionnelle spécifique dans  la conduite </w:t>
            </w:r>
            <w:r>
              <w:tab/>
              <w:t xml:space="preserve"> </w:t>
            </w:r>
          </w:p>
          <w:p w14:paraId="5DB3660C" w14:textId="77777777" w:rsidR="00BA1300" w:rsidRDefault="00BA1300" w:rsidP="001B545D">
            <w:pPr>
              <w:spacing w:after="0" w:line="259" w:lineRule="auto"/>
              <w:ind w:left="466" w:firstLine="0"/>
              <w:jc w:val="left"/>
            </w:pPr>
            <w:r>
              <w:t xml:space="preserve">des études techniques </w:t>
            </w:r>
          </w:p>
        </w:tc>
        <w:tc>
          <w:tcPr>
            <w:tcW w:w="1299" w:type="dxa"/>
            <w:tcBorders>
              <w:top w:val="nil"/>
              <w:left w:val="nil"/>
              <w:bottom w:val="nil"/>
              <w:right w:val="nil"/>
            </w:tcBorders>
          </w:tcPr>
          <w:p w14:paraId="465ED228" w14:textId="77777777" w:rsidR="00BA1300" w:rsidRDefault="00BA1300" w:rsidP="001B545D">
            <w:pPr>
              <w:spacing w:after="0" w:line="259" w:lineRule="auto"/>
              <w:ind w:left="67" w:firstLine="0"/>
              <w:jc w:val="left"/>
            </w:pPr>
            <w:r>
              <w:t xml:space="preserve">15 </w:t>
            </w:r>
          </w:p>
        </w:tc>
      </w:tr>
      <w:tr w:rsidR="00BA1300" w14:paraId="3989AFA4" w14:textId="77777777" w:rsidTr="001B545D">
        <w:trPr>
          <w:trHeight w:val="636"/>
        </w:trPr>
        <w:tc>
          <w:tcPr>
            <w:tcW w:w="5223" w:type="dxa"/>
            <w:tcBorders>
              <w:top w:val="nil"/>
              <w:left w:val="nil"/>
              <w:bottom w:val="nil"/>
              <w:right w:val="nil"/>
            </w:tcBorders>
            <w:shd w:val="clear" w:color="auto" w:fill="D9D9D9"/>
          </w:tcPr>
          <w:p w14:paraId="2BA03246" w14:textId="77777777" w:rsidR="00BA1300" w:rsidRDefault="00BA1300" w:rsidP="001B545D">
            <w:pPr>
              <w:spacing w:after="0" w:line="259" w:lineRule="auto"/>
              <w:ind w:left="466" w:right="815" w:firstLine="0"/>
              <w:jc w:val="left"/>
            </w:pPr>
            <w:r>
              <w:rPr>
                <w:b/>
              </w:rPr>
              <w:t xml:space="preserve">Note totale pour l’expert principal </w:t>
            </w:r>
          </w:p>
        </w:tc>
        <w:tc>
          <w:tcPr>
            <w:tcW w:w="1299" w:type="dxa"/>
            <w:tcBorders>
              <w:top w:val="nil"/>
              <w:left w:val="nil"/>
              <w:bottom w:val="nil"/>
              <w:right w:val="nil"/>
            </w:tcBorders>
            <w:shd w:val="clear" w:color="auto" w:fill="D9D9D9"/>
          </w:tcPr>
          <w:p w14:paraId="3BB568FE" w14:textId="77777777" w:rsidR="00BA1300" w:rsidRDefault="00BA1300" w:rsidP="001B545D">
            <w:pPr>
              <w:spacing w:after="0" w:line="259" w:lineRule="auto"/>
              <w:ind w:left="67" w:firstLine="0"/>
              <w:jc w:val="left"/>
            </w:pPr>
            <w:r>
              <w:rPr>
                <w:b/>
              </w:rPr>
              <w:t xml:space="preserve">30 </w:t>
            </w:r>
          </w:p>
        </w:tc>
      </w:tr>
      <w:tr w:rsidR="00BA1300" w14:paraId="16AD7253" w14:textId="77777777" w:rsidTr="001B545D">
        <w:trPr>
          <w:trHeight w:val="950"/>
        </w:trPr>
        <w:tc>
          <w:tcPr>
            <w:tcW w:w="5223" w:type="dxa"/>
            <w:tcBorders>
              <w:top w:val="nil"/>
              <w:left w:val="nil"/>
              <w:bottom w:val="nil"/>
              <w:right w:val="nil"/>
            </w:tcBorders>
          </w:tcPr>
          <w:p w14:paraId="7223F879" w14:textId="77777777" w:rsidR="00BA1300" w:rsidRDefault="00BA1300" w:rsidP="001B545D">
            <w:pPr>
              <w:spacing w:after="19" w:line="259" w:lineRule="auto"/>
              <w:ind w:left="466" w:firstLine="0"/>
              <w:jc w:val="left"/>
            </w:pPr>
            <w:r>
              <w:rPr>
                <w:b/>
                <w:u w:val="single" w:color="000000"/>
              </w:rPr>
              <w:t>Autres experts</w:t>
            </w:r>
            <w:r>
              <w:rPr>
                <w:b/>
              </w:rPr>
              <w:t xml:space="preserve"> </w:t>
            </w:r>
          </w:p>
          <w:p w14:paraId="69002840" w14:textId="77777777" w:rsidR="00BA1300" w:rsidRDefault="00BA1300" w:rsidP="001B545D">
            <w:pPr>
              <w:spacing w:after="19" w:line="259" w:lineRule="auto"/>
              <w:ind w:left="466" w:firstLine="0"/>
              <w:jc w:val="left"/>
            </w:pPr>
            <w:r>
              <w:t xml:space="preserve">Qualifications et compétences </w:t>
            </w:r>
          </w:p>
          <w:p w14:paraId="4615077A" w14:textId="77777777" w:rsidR="00BA1300" w:rsidRDefault="00BA1300" w:rsidP="001B545D">
            <w:pPr>
              <w:spacing w:after="0" w:line="259" w:lineRule="auto"/>
              <w:ind w:left="466" w:firstLine="0"/>
              <w:jc w:val="left"/>
            </w:pPr>
            <w:r>
              <w:t xml:space="preserve">Expériences professionnelles  </w:t>
            </w:r>
          </w:p>
        </w:tc>
        <w:tc>
          <w:tcPr>
            <w:tcW w:w="1299" w:type="dxa"/>
            <w:tcBorders>
              <w:top w:val="nil"/>
              <w:left w:val="nil"/>
              <w:bottom w:val="nil"/>
              <w:right w:val="nil"/>
            </w:tcBorders>
          </w:tcPr>
          <w:p w14:paraId="2FCCA033" w14:textId="77777777" w:rsidR="00BA1300" w:rsidRDefault="00BA1300" w:rsidP="001B545D">
            <w:pPr>
              <w:spacing w:after="19" w:line="259" w:lineRule="auto"/>
              <w:ind w:left="202" w:firstLine="0"/>
              <w:jc w:val="left"/>
            </w:pPr>
            <w:r>
              <w:rPr>
                <w:b/>
              </w:rPr>
              <w:t xml:space="preserve"> </w:t>
            </w:r>
          </w:p>
          <w:p w14:paraId="582A85F0" w14:textId="77777777" w:rsidR="00BA1300" w:rsidRDefault="00BA1300" w:rsidP="001B545D">
            <w:pPr>
              <w:spacing w:after="19" w:line="259" w:lineRule="auto"/>
              <w:ind w:left="134" w:firstLine="0"/>
              <w:jc w:val="left"/>
            </w:pPr>
            <w:r>
              <w:t xml:space="preserve">5 </w:t>
            </w:r>
          </w:p>
          <w:p w14:paraId="726137FA" w14:textId="77777777" w:rsidR="00BA1300" w:rsidRDefault="00BA1300" w:rsidP="001B545D">
            <w:pPr>
              <w:spacing w:after="0" w:line="259" w:lineRule="auto"/>
              <w:ind w:left="67" w:firstLine="0"/>
              <w:jc w:val="left"/>
            </w:pPr>
            <w:r>
              <w:t xml:space="preserve">10 </w:t>
            </w:r>
          </w:p>
        </w:tc>
      </w:tr>
      <w:tr w:rsidR="00BA1300" w14:paraId="070ED06C" w14:textId="77777777" w:rsidTr="001B545D">
        <w:trPr>
          <w:trHeight w:val="636"/>
        </w:trPr>
        <w:tc>
          <w:tcPr>
            <w:tcW w:w="5223" w:type="dxa"/>
            <w:tcBorders>
              <w:top w:val="nil"/>
              <w:left w:val="nil"/>
              <w:bottom w:val="nil"/>
              <w:right w:val="nil"/>
            </w:tcBorders>
            <w:shd w:val="clear" w:color="auto" w:fill="D9D9D9"/>
          </w:tcPr>
          <w:p w14:paraId="1707A169" w14:textId="77777777" w:rsidR="00BA1300" w:rsidRDefault="00BA1300" w:rsidP="001B545D">
            <w:pPr>
              <w:spacing w:after="0" w:line="259" w:lineRule="auto"/>
              <w:ind w:left="466" w:right="692" w:firstLine="0"/>
              <w:jc w:val="left"/>
            </w:pPr>
            <w:r>
              <w:rPr>
                <w:b/>
              </w:rPr>
              <w:t xml:space="preserve">Note totale pour les autres experts </w:t>
            </w:r>
          </w:p>
        </w:tc>
        <w:tc>
          <w:tcPr>
            <w:tcW w:w="1299" w:type="dxa"/>
            <w:tcBorders>
              <w:top w:val="nil"/>
              <w:left w:val="nil"/>
              <w:bottom w:val="nil"/>
              <w:right w:val="nil"/>
            </w:tcBorders>
            <w:shd w:val="clear" w:color="auto" w:fill="D9D9D9"/>
          </w:tcPr>
          <w:p w14:paraId="1AC80905" w14:textId="77777777" w:rsidR="00BA1300" w:rsidRDefault="00BA1300" w:rsidP="001B545D">
            <w:pPr>
              <w:spacing w:after="0" w:line="259" w:lineRule="auto"/>
              <w:ind w:left="67" w:firstLine="0"/>
              <w:jc w:val="left"/>
            </w:pPr>
            <w:r>
              <w:rPr>
                <w:b/>
              </w:rPr>
              <w:t xml:space="preserve">15 </w:t>
            </w:r>
          </w:p>
        </w:tc>
      </w:tr>
      <w:tr w:rsidR="00BA1300" w14:paraId="093F4E5C" w14:textId="77777777" w:rsidTr="001B545D">
        <w:trPr>
          <w:trHeight w:val="317"/>
        </w:trPr>
        <w:tc>
          <w:tcPr>
            <w:tcW w:w="5223" w:type="dxa"/>
            <w:tcBorders>
              <w:top w:val="nil"/>
              <w:left w:val="nil"/>
              <w:bottom w:val="nil"/>
              <w:right w:val="nil"/>
            </w:tcBorders>
          </w:tcPr>
          <w:p w14:paraId="5E5E7D46" w14:textId="77777777" w:rsidR="00BA1300" w:rsidRDefault="00BA1300" w:rsidP="001B545D">
            <w:pPr>
              <w:spacing w:after="0" w:line="259" w:lineRule="auto"/>
              <w:ind w:left="466" w:firstLine="0"/>
              <w:jc w:val="left"/>
            </w:pPr>
            <w:r>
              <w:rPr>
                <w:b/>
              </w:rPr>
              <w:t xml:space="preserve"> </w:t>
            </w:r>
          </w:p>
        </w:tc>
        <w:tc>
          <w:tcPr>
            <w:tcW w:w="1299" w:type="dxa"/>
            <w:tcBorders>
              <w:top w:val="nil"/>
              <w:left w:val="nil"/>
              <w:bottom w:val="nil"/>
              <w:right w:val="nil"/>
            </w:tcBorders>
          </w:tcPr>
          <w:p w14:paraId="69F8CF8D" w14:textId="77777777" w:rsidR="00BA1300" w:rsidRDefault="00BA1300" w:rsidP="001B545D">
            <w:pPr>
              <w:spacing w:after="0" w:line="259" w:lineRule="auto"/>
              <w:ind w:left="202" w:firstLine="0"/>
              <w:jc w:val="left"/>
            </w:pPr>
            <w:r>
              <w:rPr>
                <w:b/>
              </w:rPr>
              <w:t xml:space="preserve"> </w:t>
            </w:r>
          </w:p>
        </w:tc>
      </w:tr>
      <w:tr w:rsidR="00BA1300" w14:paraId="2510A94F" w14:textId="77777777" w:rsidTr="001B545D">
        <w:trPr>
          <w:trHeight w:val="317"/>
        </w:trPr>
        <w:tc>
          <w:tcPr>
            <w:tcW w:w="5223" w:type="dxa"/>
            <w:tcBorders>
              <w:top w:val="nil"/>
              <w:left w:val="nil"/>
              <w:bottom w:val="nil"/>
              <w:right w:val="nil"/>
            </w:tcBorders>
            <w:shd w:val="clear" w:color="auto" w:fill="D9D9D9"/>
          </w:tcPr>
          <w:p w14:paraId="5CADD5BE" w14:textId="77777777" w:rsidR="00BA1300" w:rsidRDefault="00BA1300" w:rsidP="001B545D">
            <w:pPr>
              <w:spacing w:after="0" w:line="259" w:lineRule="auto"/>
              <w:ind w:left="466" w:firstLine="0"/>
              <w:jc w:val="left"/>
            </w:pPr>
            <w:r>
              <w:rPr>
                <w:b/>
              </w:rPr>
              <w:t xml:space="preserve">Note globale </w:t>
            </w:r>
          </w:p>
        </w:tc>
        <w:tc>
          <w:tcPr>
            <w:tcW w:w="1299" w:type="dxa"/>
            <w:tcBorders>
              <w:top w:val="nil"/>
              <w:left w:val="nil"/>
              <w:bottom w:val="nil"/>
              <w:right w:val="nil"/>
            </w:tcBorders>
            <w:shd w:val="clear" w:color="auto" w:fill="D9D9D9"/>
          </w:tcPr>
          <w:p w14:paraId="13EDCE51" w14:textId="77777777" w:rsidR="00BA1300" w:rsidRDefault="00BA1300" w:rsidP="001B545D">
            <w:pPr>
              <w:spacing w:after="0" w:line="259" w:lineRule="auto"/>
              <w:ind w:left="0" w:firstLine="0"/>
              <w:jc w:val="left"/>
            </w:pPr>
            <w:r>
              <w:rPr>
                <w:b/>
              </w:rPr>
              <w:t xml:space="preserve">100 </w:t>
            </w:r>
          </w:p>
        </w:tc>
      </w:tr>
    </w:tbl>
    <w:p w14:paraId="0B3BF1CD" w14:textId="77777777" w:rsidR="00BA1300" w:rsidRDefault="00BA1300" w:rsidP="00BA1300">
      <w:pPr>
        <w:spacing w:after="256" w:line="259" w:lineRule="auto"/>
        <w:ind w:left="358" w:firstLine="0"/>
        <w:jc w:val="left"/>
      </w:pPr>
      <w:r>
        <w:rPr>
          <w:b/>
        </w:rPr>
        <w:t xml:space="preserve"> </w:t>
      </w:r>
      <w:r w:rsidR="00A441A1">
        <w:rPr>
          <w:b/>
        </w:rPr>
        <w:t xml:space="preserve"> </w:t>
      </w:r>
    </w:p>
    <w:p w14:paraId="15B7FE7F" w14:textId="77777777" w:rsidR="00BA1300" w:rsidRDefault="00A441A1" w:rsidP="00BA1300">
      <w:pPr>
        <w:ind w:left="10"/>
      </w:pPr>
      <w:r>
        <w:t>Pour l’offre financière, la note sera calculée comme suit :</w:t>
      </w:r>
    </w:p>
    <w:p w14:paraId="4EAB0A61" w14:textId="77777777" w:rsidR="00A441A1" w:rsidRDefault="00A441A1" w:rsidP="00BA1300">
      <w:pPr>
        <w:ind w:left="10"/>
      </w:pPr>
    </w:p>
    <w:p w14:paraId="12BA0694" w14:textId="77777777" w:rsidR="00A441A1" w:rsidRDefault="00A441A1" w:rsidP="00A441A1">
      <w:pPr>
        <w:pStyle w:val="Paragraphedeliste"/>
        <w:numPr>
          <w:ilvl w:val="1"/>
          <w:numId w:val="22"/>
        </w:numPr>
        <w:ind w:hanging="568"/>
      </w:pPr>
      <w:r>
        <w:t>100 sera attribué à l’offre la moins disant (OMD), parmi les offres dont le soumissionnaire a obtenu plus 70/100 sur la note technique.</w:t>
      </w:r>
    </w:p>
    <w:p w14:paraId="059B1F5B" w14:textId="77777777" w:rsidR="00A441A1" w:rsidRDefault="00A441A1" w:rsidP="00A441A1">
      <w:pPr>
        <w:pStyle w:val="Paragraphedeliste"/>
        <w:numPr>
          <w:ilvl w:val="1"/>
          <w:numId w:val="22"/>
        </w:numPr>
        <w:ind w:hanging="568"/>
      </w:pPr>
      <w:r>
        <w:t>Les autres note seront calculées en divisant le montant de la soumission la moins disant par le montant du soumissionnaire (NS</w:t>
      </w:r>
      <w:proofErr w:type="gramStart"/>
      <w:r>
        <w:t>)et</w:t>
      </w:r>
      <w:proofErr w:type="gramEnd"/>
      <w:r>
        <w:t xml:space="preserve"> multiplié par cent .</w:t>
      </w:r>
    </w:p>
    <w:p w14:paraId="2B0E9364" w14:textId="77777777" w:rsidR="00A441A1" w:rsidRDefault="00A441A1" w:rsidP="00A441A1"/>
    <w:p w14:paraId="6939390B" w14:textId="77777777" w:rsidR="00A441A1" w:rsidRDefault="00A441A1" w:rsidP="00A441A1">
      <w:pPr>
        <w:jc w:val="center"/>
      </w:pPr>
      <w:r>
        <w:t>Soit NF = (OMDx100)/MS</w:t>
      </w:r>
    </w:p>
    <w:p w14:paraId="534E5368" w14:textId="77777777" w:rsidR="00A441A1" w:rsidRDefault="00A441A1" w:rsidP="00A441A1">
      <w:pPr>
        <w:jc w:val="center"/>
      </w:pPr>
    </w:p>
    <w:p w14:paraId="7EE292A5" w14:textId="77777777" w:rsidR="00A441A1" w:rsidRDefault="00A441A1" w:rsidP="00A441A1">
      <w:pPr>
        <w:jc w:val="center"/>
      </w:pPr>
      <w:r>
        <w:lastRenderedPageBreak/>
        <w:t xml:space="preserve">La note finale sera calculée comme suit : </w:t>
      </w:r>
    </w:p>
    <w:p w14:paraId="5520CA49" w14:textId="77777777" w:rsidR="00A441A1" w:rsidRDefault="00A441A1" w:rsidP="00A441A1">
      <w:pPr>
        <w:jc w:val="center"/>
      </w:pPr>
      <w:r>
        <w:t>NT x 70% + NF x 30%.</w:t>
      </w:r>
    </w:p>
    <w:sectPr w:rsidR="00A441A1">
      <w:pgSz w:w="11906" w:h="16838"/>
      <w:pgMar w:top="1001" w:right="985" w:bottom="872"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1B9"/>
    <w:multiLevelType w:val="hybridMultilevel"/>
    <w:tmpl w:val="8724029C"/>
    <w:lvl w:ilvl="0" w:tplc="9AB6E6F6">
      <w:start w:val="1"/>
      <w:numFmt w:val="bullet"/>
      <w:lvlText w:val="•"/>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F4167F94">
      <w:start w:val="1"/>
      <w:numFmt w:val="bullet"/>
      <w:lvlText w:val="o"/>
      <w:lvlJc w:val="left"/>
      <w:pPr>
        <w:ind w:left="83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C6262D4C">
      <w:start w:val="1"/>
      <w:numFmt w:val="bullet"/>
      <w:lvlText w:val="▪"/>
      <w:lvlJc w:val="left"/>
      <w:pPr>
        <w:ind w:left="130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45F05B98">
      <w:start w:val="1"/>
      <w:numFmt w:val="bullet"/>
      <w:lvlRestart w:val="0"/>
      <w:lvlText w:val="-"/>
      <w:lvlJc w:val="left"/>
      <w:pPr>
        <w:ind w:left="170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40240A42">
      <w:start w:val="1"/>
      <w:numFmt w:val="bullet"/>
      <w:lvlText w:val="o"/>
      <w:lvlJc w:val="left"/>
      <w:pPr>
        <w:ind w:left="249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E47E3720">
      <w:start w:val="1"/>
      <w:numFmt w:val="bullet"/>
      <w:lvlText w:val="▪"/>
      <w:lvlJc w:val="left"/>
      <w:pPr>
        <w:ind w:left="321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2A78A73E">
      <w:start w:val="1"/>
      <w:numFmt w:val="bullet"/>
      <w:lvlText w:val="•"/>
      <w:lvlJc w:val="left"/>
      <w:pPr>
        <w:ind w:left="393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65363E08">
      <w:start w:val="1"/>
      <w:numFmt w:val="bullet"/>
      <w:lvlText w:val="o"/>
      <w:lvlJc w:val="left"/>
      <w:pPr>
        <w:ind w:left="465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1F1E19B8">
      <w:start w:val="1"/>
      <w:numFmt w:val="bullet"/>
      <w:lvlText w:val="▪"/>
      <w:lvlJc w:val="left"/>
      <w:pPr>
        <w:ind w:left="537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nsid w:val="08DF74D8"/>
    <w:multiLevelType w:val="hybridMultilevel"/>
    <w:tmpl w:val="97C4C2B2"/>
    <w:lvl w:ilvl="0" w:tplc="A37090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42B6E">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A0F3E6">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22512C">
      <w:start w:val="1"/>
      <w:numFmt w:val="bullet"/>
      <w:lvlText w:val="•"/>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0BD32">
      <w:start w:val="1"/>
      <w:numFmt w:val="bullet"/>
      <w:lvlText w:val="o"/>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22492E">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FABC6E">
      <w:start w:val="1"/>
      <w:numFmt w:val="bullet"/>
      <w:lvlText w:val="•"/>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6A438">
      <w:start w:val="1"/>
      <w:numFmt w:val="bullet"/>
      <w:lvlText w:val="o"/>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6A47A0">
      <w:start w:val="1"/>
      <w:numFmt w:val="bullet"/>
      <w:lvlText w:val="▪"/>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9C21580"/>
    <w:multiLevelType w:val="hybridMultilevel"/>
    <w:tmpl w:val="F0D81D00"/>
    <w:lvl w:ilvl="0" w:tplc="D172A4A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C8A0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2AE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B6A6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0820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3ADD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AA89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6BA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1EC09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AFD4ABE"/>
    <w:multiLevelType w:val="hybridMultilevel"/>
    <w:tmpl w:val="585ADF78"/>
    <w:lvl w:ilvl="0" w:tplc="8C5C4380">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CCC16C">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0A2C4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C24F68">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B645D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CCDEA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A6D5F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6FF32">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2ADD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37D5046"/>
    <w:multiLevelType w:val="hybridMultilevel"/>
    <w:tmpl w:val="C052C366"/>
    <w:lvl w:ilvl="0" w:tplc="9E70B5EC">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089C1E">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FCD6C2">
      <w:start w:val="1"/>
      <w:numFmt w:val="bullet"/>
      <w:lvlText w:val="▪"/>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8C5C0">
      <w:start w:val="1"/>
      <w:numFmt w:val="bullet"/>
      <w:lvlText w:val="•"/>
      <w:lvlJc w:val="left"/>
      <w:pPr>
        <w:ind w:left="2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4AEE2">
      <w:start w:val="1"/>
      <w:numFmt w:val="bullet"/>
      <w:lvlText w:val="o"/>
      <w:lvlJc w:val="left"/>
      <w:pPr>
        <w:ind w:left="3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82B2D6">
      <w:start w:val="1"/>
      <w:numFmt w:val="bullet"/>
      <w:lvlText w:val="▪"/>
      <w:lvlJc w:val="left"/>
      <w:pPr>
        <w:ind w:left="4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66EE8A">
      <w:start w:val="1"/>
      <w:numFmt w:val="bullet"/>
      <w:lvlText w:val="•"/>
      <w:lvlJc w:val="left"/>
      <w:pPr>
        <w:ind w:left="5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88E58">
      <w:start w:val="1"/>
      <w:numFmt w:val="bullet"/>
      <w:lvlText w:val="o"/>
      <w:lvlJc w:val="left"/>
      <w:pPr>
        <w:ind w:left="5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488118">
      <w:start w:val="1"/>
      <w:numFmt w:val="bullet"/>
      <w:lvlText w:val="▪"/>
      <w:lvlJc w:val="left"/>
      <w:pPr>
        <w:ind w:left="6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B3864B4"/>
    <w:multiLevelType w:val="hybridMultilevel"/>
    <w:tmpl w:val="3DDCAD7C"/>
    <w:lvl w:ilvl="0" w:tplc="F190B01C">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63D5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D692B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A48BB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41A9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6062B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4A560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64B73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E6E94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EF54C0A"/>
    <w:multiLevelType w:val="hybridMultilevel"/>
    <w:tmpl w:val="AFEEB0D0"/>
    <w:lvl w:ilvl="0" w:tplc="8B92ECF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60416">
      <w:start w:val="1"/>
      <w:numFmt w:val="bullet"/>
      <w:lvlText w:val="o"/>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7E4308">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EBEDC">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DA6B68">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3412A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5418CC">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AAAECA">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30E55C">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1FB10F5C"/>
    <w:multiLevelType w:val="hybridMultilevel"/>
    <w:tmpl w:val="FB660908"/>
    <w:lvl w:ilvl="0" w:tplc="B5F033E2">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2A9E14">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E01EC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8A59B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181238">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9005B8">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4AA31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CCBC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BC3F6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21E761A3"/>
    <w:multiLevelType w:val="hybridMultilevel"/>
    <w:tmpl w:val="01B24BB2"/>
    <w:lvl w:ilvl="0" w:tplc="6D8C251E">
      <w:start w:val="3"/>
      <w:numFmt w:val="lowerLetter"/>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B83298">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72ADBC">
      <w:start w:val="1"/>
      <w:numFmt w:val="bullet"/>
      <w:lvlText w:val="▪"/>
      <w:lvlJc w:val="left"/>
      <w:pPr>
        <w:ind w:left="1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9650A6">
      <w:start w:val="1"/>
      <w:numFmt w:val="bullet"/>
      <w:lvlText w:val="•"/>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0E04BA">
      <w:start w:val="1"/>
      <w:numFmt w:val="bullet"/>
      <w:lvlText w:val="o"/>
      <w:lvlJc w:val="left"/>
      <w:pPr>
        <w:ind w:left="3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38DD04">
      <w:start w:val="1"/>
      <w:numFmt w:val="bullet"/>
      <w:lvlText w:val="▪"/>
      <w:lvlJc w:val="left"/>
      <w:pPr>
        <w:ind w:left="40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D29B4C">
      <w:start w:val="1"/>
      <w:numFmt w:val="bullet"/>
      <w:lvlText w:val="•"/>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701C52">
      <w:start w:val="1"/>
      <w:numFmt w:val="bullet"/>
      <w:lvlText w:val="o"/>
      <w:lvlJc w:val="left"/>
      <w:pPr>
        <w:ind w:left="55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928EF6">
      <w:start w:val="1"/>
      <w:numFmt w:val="bullet"/>
      <w:lvlText w:val="▪"/>
      <w:lvlJc w:val="left"/>
      <w:pPr>
        <w:ind w:left="6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851574E"/>
    <w:multiLevelType w:val="hybridMultilevel"/>
    <w:tmpl w:val="2440EF52"/>
    <w:lvl w:ilvl="0" w:tplc="CC046CB2">
      <w:start w:val="1"/>
      <w:numFmt w:val="bullet"/>
      <w:lvlText w:val="✓"/>
      <w:lvlJc w:val="left"/>
      <w:pPr>
        <w:ind w:left="9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204AE66">
      <w:start w:val="1"/>
      <w:numFmt w:val="bullet"/>
      <w:lvlText w:val="o"/>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42CBCD8">
      <w:start w:val="1"/>
      <w:numFmt w:val="bullet"/>
      <w:lvlText w:val="▪"/>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C070B4">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2A0C32">
      <w:start w:val="1"/>
      <w:numFmt w:val="bullet"/>
      <w:lvlText w:val="o"/>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E2D90E">
      <w:start w:val="1"/>
      <w:numFmt w:val="bullet"/>
      <w:lvlText w:val="▪"/>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0C4482">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D622E2">
      <w:start w:val="1"/>
      <w:numFmt w:val="bullet"/>
      <w:lvlText w:val="o"/>
      <w:lvlJc w:val="left"/>
      <w:pPr>
        <w:ind w:left="59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3617B8">
      <w:start w:val="1"/>
      <w:numFmt w:val="bullet"/>
      <w:lvlText w:val="▪"/>
      <w:lvlJc w:val="left"/>
      <w:pPr>
        <w:ind w:left="66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2ED2676E"/>
    <w:multiLevelType w:val="hybridMultilevel"/>
    <w:tmpl w:val="48F69910"/>
    <w:lvl w:ilvl="0" w:tplc="A020699E">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2AC9E">
      <w:start w:val="1"/>
      <w:numFmt w:val="bullet"/>
      <w:lvlText w:val="o"/>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A22234">
      <w:start w:val="1"/>
      <w:numFmt w:val="bullet"/>
      <w:lvlText w:val="▪"/>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C462D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29634">
      <w:start w:val="1"/>
      <w:numFmt w:val="bullet"/>
      <w:lvlText w:val="o"/>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265C92">
      <w:start w:val="1"/>
      <w:numFmt w:val="bullet"/>
      <w:lvlText w:val="▪"/>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6AE0FC">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9698AC">
      <w:start w:val="1"/>
      <w:numFmt w:val="bullet"/>
      <w:lvlText w:val="o"/>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B65158">
      <w:start w:val="1"/>
      <w:numFmt w:val="bullet"/>
      <w:lvlText w:val="▪"/>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41412AF"/>
    <w:multiLevelType w:val="hybridMultilevel"/>
    <w:tmpl w:val="DC6CA392"/>
    <w:lvl w:ilvl="0" w:tplc="A7A27672">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D60E74">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32BCC2">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52B4AE">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291BA">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C44340">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76CAB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2857A">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F01C6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37811508"/>
    <w:multiLevelType w:val="hybridMultilevel"/>
    <w:tmpl w:val="EECE0B8A"/>
    <w:lvl w:ilvl="0" w:tplc="FF76E764">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A9748">
      <w:start w:val="1"/>
      <w:numFmt w:val="bullet"/>
      <w:lvlText w:val="o"/>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70D5A6">
      <w:start w:val="1"/>
      <w:numFmt w:val="bullet"/>
      <w:lvlText w:val="▪"/>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78CCBE">
      <w:start w:val="1"/>
      <w:numFmt w:val="bullet"/>
      <w:lvlText w:val="•"/>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1E92AE">
      <w:start w:val="1"/>
      <w:numFmt w:val="bullet"/>
      <w:lvlText w:val="o"/>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03974">
      <w:start w:val="1"/>
      <w:numFmt w:val="bullet"/>
      <w:lvlText w:val="▪"/>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0C5738">
      <w:start w:val="1"/>
      <w:numFmt w:val="bullet"/>
      <w:lvlText w:val="•"/>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65E2A">
      <w:start w:val="1"/>
      <w:numFmt w:val="bullet"/>
      <w:lvlText w:val="o"/>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CA3130">
      <w:start w:val="1"/>
      <w:numFmt w:val="bullet"/>
      <w:lvlText w:val="▪"/>
      <w:lvlJc w:val="left"/>
      <w:pPr>
        <w:ind w:left="7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nsid w:val="3A870342"/>
    <w:multiLevelType w:val="hybridMultilevel"/>
    <w:tmpl w:val="47A6F814"/>
    <w:lvl w:ilvl="0" w:tplc="DE26EC70">
      <w:start w:val="1"/>
      <w:numFmt w:val="bullet"/>
      <w:lvlText w:val="-"/>
      <w:lvlJc w:val="left"/>
      <w:pPr>
        <w:ind w:left="1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70B374">
      <w:start w:val="1"/>
      <w:numFmt w:val="bullet"/>
      <w:lvlText w:val="o"/>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DCDD5E">
      <w:start w:val="1"/>
      <w:numFmt w:val="bullet"/>
      <w:lvlText w:val="▪"/>
      <w:lvlJc w:val="left"/>
      <w:pPr>
        <w:ind w:left="2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B22638">
      <w:start w:val="1"/>
      <w:numFmt w:val="bullet"/>
      <w:lvlText w:val="•"/>
      <w:lvlJc w:val="left"/>
      <w:pPr>
        <w:ind w:left="3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7A3420">
      <w:start w:val="1"/>
      <w:numFmt w:val="bullet"/>
      <w:lvlText w:val="o"/>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FA6386">
      <w:start w:val="1"/>
      <w:numFmt w:val="bullet"/>
      <w:lvlText w:val="▪"/>
      <w:lvlJc w:val="left"/>
      <w:pPr>
        <w:ind w:left="4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46CC8">
      <w:start w:val="1"/>
      <w:numFmt w:val="bullet"/>
      <w:lvlText w:val="•"/>
      <w:lvlJc w:val="left"/>
      <w:pPr>
        <w:ind w:left="5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4F88C">
      <w:start w:val="1"/>
      <w:numFmt w:val="bullet"/>
      <w:lvlText w:val="o"/>
      <w:lvlJc w:val="left"/>
      <w:pPr>
        <w:ind w:left="6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85FF4">
      <w:start w:val="1"/>
      <w:numFmt w:val="bullet"/>
      <w:lvlText w:val="▪"/>
      <w:lvlJc w:val="left"/>
      <w:pPr>
        <w:ind w:left="7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525A0A25"/>
    <w:multiLevelType w:val="hybridMultilevel"/>
    <w:tmpl w:val="9C12C430"/>
    <w:lvl w:ilvl="0" w:tplc="0D249934">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6B616">
      <w:start w:val="1"/>
      <w:numFmt w:val="bullet"/>
      <w:lvlText w:val="o"/>
      <w:lvlJc w:val="left"/>
      <w:pPr>
        <w:ind w:left="1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025A6">
      <w:start w:val="1"/>
      <w:numFmt w:val="bullet"/>
      <w:lvlText w:val="▪"/>
      <w:lvlJc w:val="left"/>
      <w:pPr>
        <w:ind w:left="2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3A8B46">
      <w:start w:val="1"/>
      <w:numFmt w:val="bullet"/>
      <w:lvlText w:val="•"/>
      <w:lvlJc w:val="left"/>
      <w:pPr>
        <w:ind w:left="3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E962A">
      <w:start w:val="1"/>
      <w:numFmt w:val="bullet"/>
      <w:lvlText w:val="o"/>
      <w:lvlJc w:val="left"/>
      <w:pPr>
        <w:ind w:left="3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0593C">
      <w:start w:val="1"/>
      <w:numFmt w:val="bullet"/>
      <w:lvlText w:val="▪"/>
      <w:lvlJc w:val="left"/>
      <w:pPr>
        <w:ind w:left="4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2E47BA">
      <w:start w:val="1"/>
      <w:numFmt w:val="bullet"/>
      <w:lvlText w:val="•"/>
      <w:lvlJc w:val="left"/>
      <w:pPr>
        <w:ind w:left="5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4A468C">
      <w:start w:val="1"/>
      <w:numFmt w:val="bullet"/>
      <w:lvlText w:val="o"/>
      <w:lvlJc w:val="left"/>
      <w:pPr>
        <w:ind w:left="6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5083E4">
      <w:start w:val="1"/>
      <w:numFmt w:val="bullet"/>
      <w:lvlText w:val="▪"/>
      <w:lvlJc w:val="left"/>
      <w:pPr>
        <w:ind w:left="6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E3A28BE"/>
    <w:multiLevelType w:val="hybridMultilevel"/>
    <w:tmpl w:val="9A646C2E"/>
    <w:lvl w:ilvl="0" w:tplc="989AF292">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A11A8">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60C314">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5A80DA">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8B68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EE694">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6A5FDE">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624E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BCFD12">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63D24A58"/>
    <w:multiLevelType w:val="hybridMultilevel"/>
    <w:tmpl w:val="B094B270"/>
    <w:lvl w:ilvl="0" w:tplc="0978C488">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AA8F9C">
      <w:start w:val="1"/>
      <w:numFmt w:val="bullet"/>
      <w:lvlText w:val="o"/>
      <w:lvlJc w:val="left"/>
      <w:pPr>
        <w:ind w:left="2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901626">
      <w:start w:val="1"/>
      <w:numFmt w:val="bullet"/>
      <w:lvlText w:val="▪"/>
      <w:lvlJc w:val="left"/>
      <w:pPr>
        <w:ind w:left="2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82F898">
      <w:start w:val="1"/>
      <w:numFmt w:val="bullet"/>
      <w:lvlText w:val="•"/>
      <w:lvlJc w:val="left"/>
      <w:pPr>
        <w:ind w:left="3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4AE93A">
      <w:start w:val="1"/>
      <w:numFmt w:val="bullet"/>
      <w:lvlText w:val="o"/>
      <w:lvlJc w:val="left"/>
      <w:pPr>
        <w:ind w:left="4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94E82A">
      <w:start w:val="1"/>
      <w:numFmt w:val="bullet"/>
      <w:lvlText w:val="▪"/>
      <w:lvlJc w:val="left"/>
      <w:pPr>
        <w:ind w:left="5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D20126">
      <w:start w:val="1"/>
      <w:numFmt w:val="bullet"/>
      <w:lvlText w:val="•"/>
      <w:lvlJc w:val="left"/>
      <w:pPr>
        <w:ind w:left="5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CC89A6">
      <w:start w:val="1"/>
      <w:numFmt w:val="bullet"/>
      <w:lvlText w:val="o"/>
      <w:lvlJc w:val="left"/>
      <w:pPr>
        <w:ind w:left="6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2287C6">
      <w:start w:val="1"/>
      <w:numFmt w:val="bullet"/>
      <w:lvlText w:val="▪"/>
      <w:lvlJc w:val="left"/>
      <w:pPr>
        <w:ind w:left="7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66617469"/>
    <w:multiLevelType w:val="hybridMultilevel"/>
    <w:tmpl w:val="6FD238EE"/>
    <w:lvl w:ilvl="0" w:tplc="9E70B5EC">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0C000D">
      <w:start w:val="1"/>
      <w:numFmt w:val="bullet"/>
      <w:lvlText w:val=""/>
      <w:lvlJc w:val="left"/>
      <w:pPr>
        <w:ind w:left="1419"/>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2" w:tplc="ACFCD6C2">
      <w:start w:val="1"/>
      <w:numFmt w:val="bullet"/>
      <w:lvlText w:val="▪"/>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8C5C0">
      <w:start w:val="1"/>
      <w:numFmt w:val="bullet"/>
      <w:lvlText w:val="•"/>
      <w:lvlJc w:val="left"/>
      <w:pPr>
        <w:ind w:left="2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14AEE2">
      <w:start w:val="1"/>
      <w:numFmt w:val="bullet"/>
      <w:lvlText w:val="o"/>
      <w:lvlJc w:val="left"/>
      <w:pPr>
        <w:ind w:left="3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82B2D6">
      <w:start w:val="1"/>
      <w:numFmt w:val="bullet"/>
      <w:lvlText w:val="▪"/>
      <w:lvlJc w:val="left"/>
      <w:pPr>
        <w:ind w:left="4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66EE8A">
      <w:start w:val="1"/>
      <w:numFmt w:val="bullet"/>
      <w:lvlText w:val="•"/>
      <w:lvlJc w:val="left"/>
      <w:pPr>
        <w:ind w:left="5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A88E58">
      <w:start w:val="1"/>
      <w:numFmt w:val="bullet"/>
      <w:lvlText w:val="o"/>
      <w:lvlJc w:val="left"/>
      <w:pPr>
        <w:ind w:left="5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488118">
      <w:start w:val="1"/>
      <w:numFmt w:val="bullet"/>
      <w:lvlText w:val="▪"/>
      <w:lvlJc w:val="left"/>
      <w:pPr>
        <w:ind w:left="6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66C435B8"/>
    <w:multiLevelType w:val="hybridMultilevel"/>
    <w:tmpl w:val="1CF08F96"/>
    <w:lvl w:ilvl="0" w:tplc="D716E3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60B6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B273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4F1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2F5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080D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AF4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7ECF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F0DF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6AE533FF"/>
    <w:multiLevelType w:val="hybridMultilevel"/>
    <w:tmpl w:val="02222AD4"/>
    <w:lvl w:ilvl="0" w:tplc="61A0CFF8">
      <w:start w:val="1"/>
      <w:numFmt w:val="bullet"/>
      <w:lvlText w:val="-"/>
      <w:lvlJc w:val="left"/>
      <w:pPr>
        <w:ind w:left="1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327226">
      <w:start w:val="1"/>
      <w:numFmt w:val="bullet"/>
      <w:lvlText w:val="o"/>
      <w:lvlJc w:val="left"/>
      <w:pPr>
        <w:ind w:left="2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681B82">
      <w:start w:val="1"/>
      <w:numFmt w:val="bullet"/>
      <w:lvlText w:val="▪"/>
      <w:lvlJc w:val="left"/>
      <w:pPr>
        <w:ind w:left="2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188BB6">
      <w:start w:val="1"/>
      <w:numFmt w:val="bullet"/>
      <w:lvlText w:val="•"/>
      <w:lvlJc w:val="left"/>
      <w:pPr>
        <w:ind w:left="3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87FBE">
      <w:start w:val="1"/>
      <w:numFmt w:val="bullet"/>
      <w:lvlText w:val="o"/>
      <w:lvlJc w:val="left"/>
      <w:pPr>
        <w:ind w:left="4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CDE22">
      <w:start w:val="1"/>
      <w:numFmt w:val="bullet"/>
      <w:lvlText w:val="▪"/>
      <w:lvlJc w:val="left"/>
      <w:pPr>
        <w:ind w:left="5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30C87E">
      <w:start w:val="1"/>
      <w:numFmt w:val="bullet"/>
      <w:lvlText w:val="•"/>
      <w:lvlJc w:val="left"/>
      <w:pPr>
        <w:ind w:left="5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ACF2A">
      <w:start w:val="1"/>
      <w:numFmt w:val="bullet"/>
      <w:lvlText w:val="o"/>
      <w:lvlJc w:val="left"/>
      <w:pPr>
        <w:ind w:left="6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A4A362">
      <w:start w:val="1"/>
      <w:numFmt w:val="bullet"/>
      <w:lvlText w:val="▪"/>
      <w:lvlJc w:val="left"/>
      <w:pPr>
        <w:ind w:left="7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6E2148AC"/>
    <w:multiLevelType w:val="hybridMultilevel"/>
    <w:tmpl w:val="626C5482"/>
    <w:lvl w:ilvl="0" w:tplc="6FD00AAE">
      <w:start w:val="1"/>
      <w:numFmt w:val="bullet"/>
      <w:lvlText w:val="•"/>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1B68D062">
      <w:start w:val="1"/>
      <w:numFmt w:val="bullet"/>
      <w:lvlText w:val="o"/>
      <w:lvlJc w:val="left"/>
      <w:pPr>
        <w:ind w:left="83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F6BE6AA6">
      <w:start w:val="1"/>
      <w:numFmt w:val="bullet"/>
      <w:lvlText w:val="▪"/>
      <w:lvlJc w:val="left"/>
      <w:pPr>
        <w:ind w:left="130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BE540BC2">
      <w:start w:val="1"/>
      <w:numFmt w:val="bullet"/>
      <w:lvlRestart w:val="0"/>
      <w:lvlText w:val="-"/>
      <w:lvlJc w:val="left"/>
      <w:pPr>
        <w:ind w:left="1702"/>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62221EFA">
      <w:start w:val="1"/>
      <w:numFmt w:val="bullet"/>
      <w:lvlText w:val="o"/>
      <w:lvlJc w:val="left"/>
      <w:pPr>
        <w:ind w:left="249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B79A339E">
      <w:start w:val="1"/>
      <w:numFmt w:val="bullet"/>
      <w:lvlText w:val="▪"/>
      <w:lvlJc w:val="left"/>
      <w:pPr>
        <w:ind w:left="321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BD282020">
      <w:start w:val="1"/>
      <w:numFmt w:val="bullet"/>
      <w:lvlText w:val="•"/>
      <w:lvlJc w:val="left"/>
      <w:pPr>
        <w:ind w:left="393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BB8C69AC">
      <w:start w:val="1"/>
      <w:numFmt w:val="bullet"/>
      <w:lvlText w:val="o"/>
      <w:lvlJc w:val="left"/>
      <w:pPr>
        <w:ind w:left="465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4B0684B2">
      <w:start w:val="1"/>
      <w:numFmt w:val="bullet"/>
      <w:lvlText w:val="▪"/>
      <w:lvlJc w:val="left"/>
      <w:pPr>
        <w:ind w:left="5376"/>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21">
    <w:nsid w:val="763176B6"/>
    <w:multiLevelType w:val="hybridMultilevel"/>
    <w:tmpl w:val="0A4ED494"/>
    <w:lvl w:ilvl="0" w:tplc="B2248994">
      <w:start w:val="1"/>
      <w:numFmt w:val="bullet"/>
      <w:lvlText w:val="•"/>
      <w:lvlJc w:val="left"/>
      <w:pPr>
        <w:ind w:left="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FC11A6">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90A9F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38C18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8C97D2">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72B0B4">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342F4E">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F8847A">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C878C8">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1"/>
  </w:num>
  <w:num w:numId="3">
    <w:abstractNumId w:val="21"/>
  </w:num>
  <w:num w:numId="4">
    <w:abstractNumId w:val="3"/>
  </w:num>
  <w:num w:numId="5">
    <w:abstractNumId w:val="15"/>
  </w:num>
  <w:num w:numId="6">
    <w:abstractNumId w:val="7"/>
  </w:num>
  <w:num w:numId="7">
    <w:abstractNumId w:val="18"/>
  </w:num>
  <w:num w:numId="8">
    <w:abstractNumId w:val="2"/>
  </w:num>
  <w:num w:numId="9">
    <w:abstractNumId w:val="10"/>
  </w:num>
  <w:num w:numId="10">
    <w:abstractNumId w:val="4"/>
  </w:num>
  <w:num w:numId="11">
    <w:abstractNumId w:val="19"/>
  </w:num>
  <w:num w:numId="12">
    <w:abstractNumId w:val="13"/>
  </w:num>
  <w:num w:numId="13">
    <w:abstractNumId w:val="12"/>
  </w:num>
  <w:num w:numId="14">
    <w:abstractNumId w:val="8"/>
  </w:num>
  <w:num w:numId="15">
    <w:abstractNumId w:val="20"/>
  </w:num>
  <w:num w:numId="16">
    <w:abstractNumId w:val="0"/>
  </w:num>
  <w:num w:numId="17">
    <w:abstractNumId w:val="1"/>
  </w:num>
  <w:num w:numId="18">
    <w:abstractNumId w:val="6"/>
  </w:num>
  <w:num w:numId="19">
    <w:abstractNumId w:val="14"/>
  </w:num>
  <w:num w:numId="20">
    <w:abstractNumId w:val="5"/>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95"/>
    <w:rsid w:val="001F1635"/>
    <w:rsid w:val="002D5C02"/>
    <w:rsid w:val="00381195"/>
    <w:rsid w:val="003F7CD6"/>
    <w:rsid w:val="00443F7F"/>
    <w:rsid w:val="00502B60"/>
    <w:rsid w:val="00573585"/>
    <w:rsid w:val="005E6E3B"/>
    <w:rsid w:val="00A441A1"/>
    <w:rsid w:val="00AA0686"/>
    <w:rsid w:val="00B05D73"/>
    <w:rsid w:val="00BA1300"/>
    <w:rsid w:val="00BA3CD6"/>
    <w:rsid w:val="00CF40EA"/>
    <w:rsid w:val="00D20265"/>
    <w:rsid w:val="00DB54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8" w:lineRule="auto"/>
      <w:ind w:left="481"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4" w:line="263" w:lineRule="auto"/>
      <w:ind w:left="10" w:hanging="10"/>
      <w:outlineLvl w:val="0"/>
    </w:pPr>
    <w:rPr>
      <w:rFonts w:ascii="Times New Roman" w:eastAsia="Times New Roman" w:hAnsi="Times New Roman" w:cs="Times New Roman"/>
      <w:b/>
      <w:color w:val="000000"/>
      <w:sz w:val="24"/>
      <w:u w:val="single" w:color="000000"/>
    </w:rPr>
  </w:style>
  <w:style w:type="paragraph" w:styleId="Titre2">
    <w:name w:val="heading 2"/>
    <w:next w:val="Normal"/>
    <w:link w:val="Titre2Car"/>
    <w:uiPriority w:val="9"/>
    <w:unhideWhenUsed/>
    <w:qFormat/>
    <w:pPr>
      <w:keepNext/>
      <w:keepLines/>
      <w:spacing w:after="14" w:line="249" w:lineRule="auto"/>
      <w:ind w:left="654" w:hanging="10"/>
      <w:outlineLvl w:val="1"/>
    </w:pPr>
    <w:rPr>
      <w:rFonts w:ascii="Times New Roman" w:eastAsia="Times New Roman" w:hAnsi="Times New Roman" w:cs="Times New Roman"/>
      <w:b/>
      <w:color w:val="000000"/>
      <w:sz w:val="24"/>
    </w:rPr>
  </w:style>
  <w:style w:type="paragraph" w:styleId="Titre3">
    <w:name w:val="heading 3"/>
    <w:next w:val="Normal"/>
    <w:link w:val="Titre3Car"/>
    <w:uiPriority w:val="9"/>
    <w:unhideWhenUsed/>
    <w:qFormat/>
    <w:pPr>
      <w:keepNext/>
      <w:keepLines/>
      <w:spacing w:after="4" w:line="263" w:lineRule="auto"/>
      <w:ind w:left="10" w:hanging="10"/>
      <w:outlineLvl w:val="2"/>
    </w:pPr>
    <w:rPr>
      <w:rFonts w:ascii="Times New Roman" w:eastAsia="Times New Roman" w:hAnsi="Times New Roman" w:cs="Times New Roman"/>
      <w:b/>
      <w:color w:val="000000"/>
      <w:sz w:val="24"/>
      <w:u w:val="single" w:color="000000"/>
    </w:rPr>
  </w:style>
  <w:style w:type="paragraph" w:styleId="Titre5">
    <w:name w:val="heading 5"/>
    <w:basedOn w:val="Normal"/>
    <w:next w:val="Normal"/>
    <w:link w:val="Titre5Car"/>
    <w:uiPriority w:val="9"/>
    <w:semiHidden/>
    <w:unhideWhenUsed/>
    <w:qFormat/>
    <w:rsid w:val="00BA13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character" w:customStyle="1" w:styleId="Titre2Car">
    <w:name w:val="Titre 2 Car"/>
    <w:link w:val="Titre2"/>
    <w:rPr>
      <w:rFonts w:ascii="Times New Roman" w:eastAsia="Times New Roman" w:hAnsi="Times New Roman" w:cs="Times New Roman"/>
      <w:b/>
      <w:color w:val="000000"/>
      <w:sz w:val="24"/>
    </w:rPr>
  </w:style>
  <w:style w:type="character" w:customStyle="1" w:styleId="Titre3Car">
    <w:name w:val="Titre 3 Car"/>
    <w:link w:val="Titre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2D5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basedOn w:val="Policepardfaut"/>
    <w:link w:val="Titre5"/>
    <w:uiPriority w:val="9"/>
    <w:semiHidden/>
    <w:rsid w:val="00BA1300"/>
    <w:rPr>
      <w:rFonts w:asciiTheme="majorHAnsi" w:eastAsiaTheme="majorEastAsia" w:hAnsiTheme="majorHAnsi" w:cstheme="majorBidi"/>
      <w:color w:val="2E74B5" w:themeColor="accent1" w:themeShade="BF"/>
      <w:sz w:val="24"/>
    </w:rPr>
  </w:style>
  <w:style w:type="paragraph" w:styleId="Paragraphedeliste">
    <w:name w:val="List Paragraph"/>
    <w:basedOn w:val="Normal"/>
    <w:uiPriority w:val="34"/>
    <w:qFormat/>
    <w:rsid w:val="00A44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8" w:lineRule="auto"/>
      <w:ind w:left="481"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4" w:line="263" w:lineRule="auto"/>
      <w:ind w:left="10" w:hanging="10"/>
      <w:outlineLvl w:val="0"/>
    </w:pPr>
    <w:rPr>
      <w:rFonts w:ascii="Times New Roman" w:eastAsia="Times New Roman" w:hAnsi="Times New Roman" w:cs="Times New Roman"/>
      <w:b/>
      <w:color w:val="000000"/>
      <w:sz w:val="24"/>
      <w:u w:val="single" w:color="000000"/>
    </w:rPr>
  </w:style>
  <w:style w:type="paragraph" w:styleId="Titre2">
    <w:name w:val="heading 2"/>
    <w:next w:val="Normal"/>
    <w:link w:val="Titre2Car"/>
    <w:uiPriority w:val="9"/>
    <w:unhideWhenUsed/>
    <w:qFormat/>
    <w:pPr>
      <w:keepNext/>
      <w:keepLines/>
      <w:spacing w:after="14" w:line="249" w:lineRule="auto"/>
      <w:ind w:left="654" w:hanging="10"/>
      <w:outlineLvl w:val="1"/>
    </w:pPr>
    <w:rPr>
      <w:rFonts w:ascii="Times New Roman" w:eastAsia="Times New Roman" w:hAnsi="Times New Roman" w:cs="Times New Roman"/>
      <w:b/>
      <w:color w:val="000000"/>
      <w:sz w:val="24"/>
    </w:rPr>
  </w:style>
  <w:style w:type="paragraph" w:styleId="Titre3">
    <w:name w:val="heading 3"/>
    <w:next w:val="Normal"/>
    <w:link w:val="Titre3Car"/>
    <w:uiPriority w:val="9"/>
    <w:unhideWhenUsed/>
    <w:qFormat/>
    <w:pPr>
      <w:keepNext/>
      <w:keepLines/>
      <w:spacing w:after="4" w:line="263" w:lineRule="auto"/>
      <w:ind w:left="10" w:hanging="10"/>
      <w:outlineLvl w:val="2"/>
    </w:pPr>
    <w:rPr>
      <w:rFonts w:ascii="Times New Roman" w:eastAsia="Times New Roman" w:hAnsi="Times New Roman" w:cs="Times New Roman"/>
      <w:b/>
      <w:color w:val="000000"/>
      <w:sz w:val="24"/>
      <w:u w:val="single" w:color="000000"/>
    </w:rPr>
  </w:style>
  <w:style w:type="paragraph" w:styleId="Titre5">
    <w:name w:val="heading 5"/>
    <w:basedOn w:val="Normal"/>
    <w:next w:val="Normal"/>
    <w:link w:val="Titre5Car"/>
    <w:uiPriority w:val="9"/>
    <w:semiHidden/>
    <w:unhideWhenUsed/>
    <w:qFormat/>
    <w:rsid w:val="00BA130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4"/>
      <w:u w:val="single" w:color="000000"/>
    </w:rPr>
  </w:style>
  <w:style w:type="character" w:customStyle="1" w:styleId="Titre2Car">
    <w:name w:val="Titre 2 Car"/>
    <w:link w:val="Titre2"/>
    <w:rPr>
      <w:rFonts w:ascii="Times New Roman" w:eastAsia="Times New Roman" w:hAnsi="Times New Roman" w:cs="Times New Roman"/>
      <w:b/>
      <w:color w:val="000000"/>
      <w:sz w:val="24"/>
    </w:rPr>
  </w:style>
  <w:style w:type="character" w:customStyle="1" w:styleId="Titre3Car">
    <w:name w:val="Titre 3 Car"/>
    <w:link w:val="Titre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2D5C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basedOn w:val="Policepardfaut"/>
    <w:link w:val="Titre5"/>
    <w:uiPriority w:val="9"/>
    <w:semiHidden/>
    <w:rsid w:val="00BA1300"/>
    <w:rPr>
      <w:rFonts w:asciiTheme="majorHAnsi" w:eastAsiaTheme="majorEastAsia" w:hAnsiTheme="majorHAnsi" w:cstheme="majorBidi"/>
      <w:color w:val="2E74B5" w:themeColor="accent1" w:themeShade="BF"/>
      <w:sz w:val="24"/>
    </w:rPr>
  </w:style>
  <w:style w:type="paragraph" w:styleId="Paragraphedeliste">
    <w:name w:val="List Paragraph"/>
    <w:basedOn w:val="Normal"/>
    <w:uiPriority w:val="34"/>
    <w:qFormat/>
    <w:rsid w:val="00A44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2866</Words>
  <Characters>15764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  YERO</cp:lastModifiedBy>
  <cp:revision>2</cp:revision>
  <dcterms:created xsi:type="dcterms:W3CDTF">2020-09-24T09:27:00Z</dcterms:created>
  <dcterms:modified xsi:type="dcterms:W3CDTF">2020-09-24T09:27:00Z</dcterms:modified>
</cp:coreProperties>
</file>